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65F2" w14:textId="77777777" w:rsidR="00857FD8" w:rsidRPr="008C41A9" w:rsidRDefault="00E60B24" w:rsidP="008C41A9">
      <w:pPr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</w:rPr>
        <w:t>EACTA</w:t>
      </w:r>
      <w:r w:rsidR="000141BD">
        <w:rPr>
          <w:rFonts w:ascii="Calibri" w:hAnsi="Calibri" w:cs="Calibri"/>
          <w:b/>
          <w:bCs/>
          <w:sz w:val="32"/>
          <w:szCs w:val="32"/>
        </w:rPr>
        <w:t>IC’</w:t>
      </w:r>
      <w:r>
        <w:rPr>
          <w:rFonts w:ascii="Calibri" w:hAnsi="Calibri" w:cs="Calibri"/>
          <w:b/>
          <w:bCs/>
          <w:sz w:val="32"/>
          <w:szCs w:val="32"/>
        </w:rPr>
        <w:t xml:space="preserve">s </w:t>
      </w:r>
      <w:r w:rsidR="008C41A9">
        <w:rPr>
          <w:rFonts w:ascii="Calibri" w:hAnsi="Calibri" w:cs="Calibri"/>
          <w:b/>
          <w:bCs/>
          <w:sz w:val="32"/>
          <w:szCs w:val="32"/>
          <w:lang w:val="en-US"/>
        </w:rPr>
        <w:t xml:space="preserve">Four-Year </w:t>
      </w:r>
      <w:r w:rsidR="008E5A0B" w:rsidRPr="00FE4875">
        <w:rPr>
          <w:rFonts w:ascii="Calibri" w:hAnsi="Calibri" w:cs="Calibri"/>
          <w:b/>
          <w:bCs/>
          <w:sz w:val="32"/>
          <w:szCs w:val="32"/>
        </w:rPr>
        <w:t xml:space="preserve">Educational Plan </w:t>
      </w:r>
      <w:r w:rsidR="008C41A9">
        <w:rPr>
          <w:rFonts w:ascii="Calibri" w:hAnsi="Calibri" w:cs="Calibri"/>
          <w:b/>
          <w:bCs/>
          <w:sz w:val="32"/>
          <w:szCs w:val="32"/>
          <w:lang w:val="en-US"/>
        </w:rPr>
        <w:t>(</w:t>
      </w:r>
      <w:r w:rsidR="000141BD">
        <w:rPr>
          <w:rFonts w:ascii="Calibri" w:hAnsi="Calibri" w:cs="Calibri"/>
          <w:b/>
          <w:bCs/>
          <w:sz w:val="32"/>
          <w:szCs w:val="32"/>
        </w:rPr>
        <w:t>2022</w:t>
      </w:r>
      <w:r w:rsidR="008C41A9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="008C41A9">
        <w:rPr>
          <w:rFonts w:ascii="Calibri" w:hAnsi="Calibri" w:cs="Calibri"/>
          <w:b/>
          <w:bCs/>
          <w:sz w:val="32"/>
          <w:szCs w:val="32"/>
        </w:rPr>
        <w:t>–</w:t>
      </w:r>
      <w:r w:rsidR="008C41A9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="008E5A0B" w:rsidRPr="00FE4875">
        <w:rPr>
          <w:rFonts w:ascii="Calibri" w:hAnsi="Calibri" w:cs="Calibri"/>
          <w:b/>
          <w:bCs/>
          <w:sz w:val="32"/>
          <w:szCs w:val="32"/>
        </w:rPr>
        <w:t>2</w:t>
      </w:r>
      <w:r w:rsidR="000141BD">
        <w:rPr>
          <w:rFonts w:ascii="Calibri" w:hAnsi="Calibri" w:cs="Calibri"/>
          <w:b/>
          <w:bCs/>
          <w:sz w:val="32"/>
          <w:szCs w:val="32"/>
        </w:rPr>
        <w:t>0</w:t>
      </w:r>
      <w:r w:rsidR="008E5A0B" w:rsidRPr="00FE4875">
        <w:rPr>
          <w:rFonts w:ascii="Calibri" w:hAnsi="Calibri" w:cs="Calibri"/>
          <w:b/>
          <w:bCs/>
          <w:sz w:val="32"/>
          <w:szCs w:val="32"/>
        </w:rPr>
        <w:t>2</w:t>
      </w:r>
      <w:r w:rsidR="000F5D6E">
        <w:rPr>
          <w:rFonts w:ascii="Calibri" w:hAnsi="Calibri" w:cs="Calibri"/>
          <w:b/>
          <w:bCs/>
          <w:sz w:val="32"/>
          <w:szCs w:val="32"/>
        </w:rPr>
        <w:t>5</w:t>
      </w:r>
      <w:r w:rsidR="008C41A9">
        <w:rPr>
          <w:rFonts w:ascii="Calibri" w:hAnsi="Calibri" w:cs="Calibri"/>
          <w:b/>
          <w:bCs/>
          <w:sz w:val="32"/>
          <w:szCs w:val="32"/>
          <w:lang w:val="en-US"/>
        </w:rPr>
        <w:t>)</w:t>
      </w:r>
    </w:p>
    <w:p w14:paraId="6943F21E" w14:textId="77777777" w:rsidR="00650DE4" w:rsidRDefault="00650DE4" w:rsidP="00D359F2">
      <w:pPr>
        <w:rPr>
          <w:b/>
          <w:bCs/>
        </w:rPr>
      </w:pPr>
    </w:p>
    <w:p w14:paraId="6EAC56D1" w14:textId="77777777" w:rsidR="00D359F2" w:rsidRPr="00D359F2" w:rsidRDefault="00E60B24" w:rsidP="008C41A9">
      <w:pPr>
        <w:spacing w:line="360" w:lineRule="auto"/>
        <w:rPr>
          <w:b/>
          <w:bCs/>
        </w:rPr>
      </w:pPr>
      <w:r>
        <w:rPr>
          <w:b/>
          <w:bCs/>
        </w:rPr>
        <w:t>Background</w:t>
      </w:r>
    </w:p>
    <w:p w14:paraId="648B7BAC" w14:textId="77777777" w:rsidR="00D359F2" w:rsidRPr="00D359F2" w:rsidRDefault="00D359F2" w:rsidP="00E012DA">
      <w:pPr>
        <w:pStyle w:val="Paragrafoelenco"/>
        <w:numPr>
          <w:ilvl w:val="0"/>
          <w:numId w:val="6"/>
        </w:numPr>
        <w:spacing w:after="240"/>
        <w:jc w:val="both"/>
      </w:pPr>
      <w:r>
        <w:t>EACTA</w:t>
      </w:r>
      <w:r w:rsidR="007822C3">
        <w:t>IC</w:t>
      </w:r>
      <w:r>
        <w:t xml:space="preserve"> Educational Committee </w:t>
      </w:r>
      <w:r w:rsidRPr="00D359F2">
        <w:t xml:space="preserve">(EduCom) </w:t>
      </w:r>
      <w:r w:rsidR="007822C3">
        <w:t>plans for</w:t>
      </w:r>
      <w:r w:rsidRPr="00D359F2">
        <w:t xml:space="preserve"> EACTA</w:t>
      </w:r>
      <w:r w:rsidR="007822C3">
        <w:t>IC</w:t>
      </w:r>
      <w:r w:rsidR="00AC1F8E">
        <w:t xml:space="preserve"> Webinars, </w:t>
      </w:r>
      <w:r w:rsidR="00871370">
        <w:t xml:space="preserve">Fellowship </w:t>
      </w:r>
      <w:r w:rsidR="00B112BA">
        <w:t>seminars</w:t>
      </w:r>
      <w:r w:rsidR="00AC1F8E">
        <w:t>,</w:t>
      </w:r>
      <w:r w:rsidRPr="00D359F2">
        <w:t xml:space="preserve"> eLearning </w:t>
      </w:r>
      <w:r w:rsidR="00AC1F8E">
        <w:t>Webcasts</w:t>
      </w:r>
      <w:r w:rsidRPr="00D359F2">
        <w:t>, Masterclasses</w:t>
      </w:r>
      <w:r w:rsidR="007822C3">
        <w:t>, Trainees</w:t>
      </w:r>
      <w:r w:rsidRPr="00D359F2">
        <w:t xml:space="preserve"> Courses, and Educational Grants for trainees.</w:t>
      </w:r>
      <w:r w:rsidR="00AC1F8E">
        <w:t xml:space="preserve"> They are based on </w:t>
      </w:r>
      <w:r w:rsidR="002B2E72">
        <w:t xml:space="preserve">shared support by the industry, </w:t>
      </w:r>
      <w:r w:rsidR="00B112BA">
        <w:t>exciting</w:t>
      </w:r>
      <w:r w:rsidR="002B2E72">
        <w:t xml:space="preserve"> centres or parties, and EACTAIC, provided that there will be no </w:t>
      </w:r>
      <w:r w:rsidR="00106FE7">
        <w:t xml:space="preserve">significant financial losses for EACTAIC. </w:t>
      </w:r>
    </w:p>
    <w:p w14:paraId="5614571D" w14:textId="77777777" w:rsidR="002D0D00" w:rsidRPr="002D0D00" w:rsidRDefault="00E60B24" w:rsidP="008C41A9">
      <w:pPr>
        <w:spacing w:line="360" w:lineRule="auto"/>
        <w:rPr>
          <w:color w:val="000000"/>
          <w:lang w:eastAsia="en-GB"/>
        </w:rPr>
      </w:pPr>
      <w:r>
        <w:rPr>
          <w:b/>
          <w:bCs/>
        </w:rPr>
        <w:t>EACTA</w:t>
      </w:r>
      <w:r w:rsidR="007822C3">
        <w:rPr>
          <w:b/>
          <w:bCs/>
        </w:rPr>
        <w:t>IC</w:t>
      </w:r>
      <w:r>
        <w:rPr>
          <w:b/>
          <w:bCs/>
        </w:rPr>
        <w:t>’s</w:t>
      </w:r>
      <w:r w:rsidR="00D359F2" w:rsidRPr="002D0D00">
        <w:rPr>
          <w:b/>
          <w:bCs/>
        </w:rPr>
        <w:t xml:space="preserve"> educational plan </w:t>
      </w:r>
      <w:r w:rsidR="002D0D00" w:rsidRPr="002D0D00">
        <w:rPr>
          <w:b/>
          <w:bCs/>
        </w:rPr>
        <w:t xml:space="preserve">from </w:t>
      </w:r>
      <w:r w:rsidR="007822C3">
        <w:rPr>
          <w:b/>
          <w:bCs/>
        </w:rPr>
        <w:t>2022</w:t>
      </w:r>
      <w:r w:rsidR="002D0D00" w:rsidRPr="002D0D00">
        <w:rPr>
          <w:b/>
          <w:bCs/>
        </w:rPr>
        <w:t xml:space="preserve"> </w:t>
      </w:r>
      <w:r>
        <w:rPr>
          <w:b/>
          <w:bCs/>
        </w:rPr>
        <w:t>until</w:t>
      </w:r>
      <w:r w:rsidRPr="002D0D00">
        <w:rPr>
          <w:b/>
          <w:bCs/>
        </w:rPr>
        <w:t xml:space="preserve"> </w:t>
      </w:r>
      <w:r w:rsidR="002D0D00" w:rsidRPr="002D0D00">
        <w:rPr>
          <w:b/>
          <w:bCs/>
        </w:rPr>
        <w:t xml:space="preserve">the end of </w:t>
      </w:r>
      <w:r w:rsidR="007822C3">
        <w:rPr>
          <w:b/>
          <w:bCs/>
        </w:rPr>
        <w:t>202</w:t>
      </w:r>
      <w:r w:rsidR="000F5D6E">
        <w:rPr>
          <w:b/>
          <w:bCs/>
        </w:rPr>
        <w:t>5</w:t>
      </w:r>
      <w:r w:rsidR="002D0D00">
        <w:t xml:space="preserve"> </w:t>
      </w:r>
      <w:r w:rsidR="00D359F2" w:rsidRPr="002D0D00">
        <w:rPr>
          <w:color w:val="000000"/>
          <w:lang w:eastAsia="en-GB"/>
        </w:rPr>
        <w:t xml:space="preserve">include </w:t>
      </w:r>
      <w:r>
        <w:rPr>
          <w:color w:val="000000"/>
          <w:lang w:eastAsia="en-GB"/>
        </w:rPr>
        <w:t>the following:</w:t>
      </w:r>
    </w:p>
    <w:p w14:paraId="655EE75F" w14:textId="77777777" w:rsidR="002D0D00" w:rsidRPr="002D0D00" w:rsidRDefault="00D359F2" w:rsidP="00095667">
      <w:pPr>
        <w:pStyle w:val="Paragrafoelenco"/>
        <w:numPr>
          <w:ilvl w:val="0"/>
          <w:numId w:val="7"/>
        </w:numPr>
        <w:tabs>
          <w:tab w:val="left" w:pos="993"/>
        </w:tabs>
        <w:spacing w:after="240" w:line="276" w:lineRule="auto"/>
        <w:ind w:left="1134" w:hanging="283"/>
        <w:jc w:val="both"/>
        <w:rPr>
          <w:rFonts w:asciiTheme="majorBidi" w:hAnsiTheme="majorBidi" w:cstheme="majorBidi"/>
        </w:rPr>
      </w:pPr>
      <w:r w:rsidRPr="002D0D00">
        <w:rPr>
          <w:rFonts w:asciiTheme="majorBidi" w:hAnsiTheme="majorBidi" w:cstheme="majorBidi"/>
          <w:b/>
          <w:bCs/>
        </w:rPr>
        <w:t>Live Webinars</w:t>
      </w:r>
      <w:r w:rsidRPr="002D0D00">
        <w:rPr>
          <w:rFonts w:asciiTheme="majorBidi" w:hAnsiTheme="majorBidi" w:cstheme="majorBidi"/>
        </w:rPr>
        <w:t xml:space="preserve"> (</w:t>
      </w:r>
      <w:r w:rsidR="00552978">
        <w:rPr>
          <w:rFonts w:asciiTheme="majorBidi" w:hAnsiTheme="majorBidi" w:cstheme="majorBidi"/>
        </w:rPr>
        <w:t>four</w:t>
      </w:r>
      <w:r w:rsidRPr="002D0D00">
        <w:rPr>
          <w:rFonts w:asciiTheme="majorBidi" w:hAnsiTheme="majorBidi" w:cstheme="majorBidi"/>
        </w:rPr>
        <w:t xml:space="preserve"> or more per annum)</w:t>
      </w:r>
      <w:r w:rsidR="00095667">
        <w:rPr>
          <w:rFonts w:asciiTheme="majorBidi" w:hAnsiTheme="majorBidi" w:cstheme="majorBidi"/>
        </w:rPr>
        <w:t xml:space="preserve">: </w:t>
      </w:r>
      <w:r w:rsidR="0047462B">
        <w:rPr>
          <w:rFonts w:asciiTheme="majorBidi" w:hAnsiTheme="majorBidi" w:cstheme="majorBidi"/>
        </w:rPr>
        <w:t xml:space="preserve">These events will be supported by industry as much as possible based on </w:t>
      </w:r>
      <w:r w:rsidR="00095667">
        <w:rPr>
          <w:rFonts w:asciiTheme="majorBidi" w:hAnsiTheme="majorBidi" w:cstheme="majorBidi"/>
        </w:rPr>
        <w:t xml:space="preserve">no burden for EACTAUC with a significant loss in the final annual budget. </w:t>
      </w:r>
    </w:p>
    <w:p w14:paraId="04DF20AD" w14:textId="77777777" w:rsidR="0088757A" w:rsidRPr="002D0D00" w:rsidRDefault="0088757A" w:rsidP="00DC2170">
      <w:pPr>
        <w:pStyle w:val="Paragrafoelenco"/>
        <w:numPr>
          <w:ilvl w:val="0"/>
          <w:numId w:val="7"/>
        </w:numPr>
        <w:tabs>
          <w:tab w:val="left" w:pos="993"/>
        </w:tabs>
        <w:spacing w:after="240" w:line="276" w:lineRule="auto"/>
        <w:ind w:left="1134" w:hanging="283"/>
        <w:jc w:val="both"/>
        <w:rPr>
          <w:rFonts w:asciiTheme="majorBidi" w:hAnsiTheme="majorBidi" w:cstheme="majorBidi"/>
        </w:rPr>
      </w:pPr>
      <w:r w:rsidRPr="002D0D00">
        <w:rPr>
          <w:rFonts w:asciiTheme="majorBidi" w:hAnsiTheme="majorBidi" w:cstheme="majorBidi"/>
          <w:b/>
          <w:bCs/>
        </w:rPr>
        <w:t xml:space="preserve">Live </w:t>
      </w:r>
      <w:r>
        <w:rPr>
          <w:rFonts w:asciiTheme="majorBidi" w:hAnsiTheme="majorBidi" w:cstheme="majorBidi"/>
          <w:b/>
          <w:bCs/>
        </w:rPr>
        <w:t xml:space="preserve">Fellowship </w:t>
      </w:r>
      <w:r w:rsidR="00B112BA">
        <w:rPr>
          <w:rFonts w:asciiTheme="majorBidi" w:hAnsiTheme="majorBidi" w:cstheme="majorBidi"/>
          <w:b/>
          <w:bCs/>
        </w:rPr>
        <w:t>seminars</w:t>
      </w:r>
      <w:r w:rsidRPr="002D0D00">
        <w:rPr>
          <w:rFonts w:asciiTheme="majorBidi" w:hAnsiTheme="majorBidi" w:cstheme="majorBidi"/>
        </w:rPr>
        <w:t xml:space="preserve"> (</w:t>
      </w:r>
      <w:r w:rsidR="00E97CA3">
        <w:rPr>
          <w:rFonts w:asciiTheme="majorBidi" w:hAnsiTheme="majorBidi" w:cstheme="majorBidi"/>
        </w:rPr>
        <w:t>three</w:t>
      </w:r>
      <w:r w:rsidRPr="002D0D00">
        <w:rPr>
          <w:rFonts w:asciiTheme="majorBidi" w:hAnsiTheme="majorBidi" w:cstheme="majorBidi"/>
        </w:rPr>
        <w:t xml:space="preserve"> or more per annum)</w:t>
      </w:r>
      <w:r w:rsidR="00095667">
        <w:rPr>
          <w:rFonts w:asciiTheme="majorBidi" w:hAnsiTheme="majorBidi" w:cstheme="majorBidi"/>
        </w:rPr>
        <w:t>:</w:t>
      </w:r>
      <w:r w:rsidR="00E97CA3">
        <w:rPr>
          <w:rFonts w:asciiTheme="majorBidi" w:hAnsiTheme="majorBidi" w:cstheme="majorBidi"/>
        </w:rPr>
        <w:t xml:space="preserve"> </w:t>
      </w:r>
      <w:r w:rsidR="00DC2170">
        <w:rPr>
          <w:rFonts w:asciiTheme="majorBidi" w:hAnsiTheme="majorBidi" w:cstheme="majorBidi"/>
        </w:rPr>
        <w:t xml:space="preserve">These </w:t>
      </w:r>
      <w:r w:rsidR="00B36031">
        <w:rPr>
          <w:rFonts w:asciiTheme="majorBidi" w:hAnsiTheme="majorBidi" w:cstheme="majorBidi"/>
        </w:rPr>
        <w:t>preliminary non-UEMS-accredited events</w:t>
      </w:r>
      <w:r w:rsidR="00E97CA3">
        <w:rPr>
          <w:rFonts w:asciiTheme="majorBidi" w:hAnsiTheme="majorBidi" w:cstheme="majorBidi"/>
        </w:rPr>
        <w:t xml:space="preserve"> </w:t>
      </w:r>
      <w:r w:rsidR="00DC2170">
        <w:rPr>
          <w:rFonts w:asciiTheme="majorBidi" w:hAnsiTheme="majorBidi" w:cstheme="majorBidi"/>
        </w:rPr>
        <w:t>will be</w:t>
      </w:r>
      <w:r w:rsidR="00E97CA3">
        <w:rPr>
          <w:rFonts w:asciiTheme="majorBidi" w:hAnsiTheme="majorBidi" w:cstheme="majorBidi"/>
        </w:rPr>
        <w:t xml:space="preserve"> </w:t>
      </w:r>
      <w:r w:rsidR="00B112BA">
        <w:rPr>
          <w:rFonts w:asciiTheme="majorBidi" w:hAnsiTheme="majorBidi" w:cstheme="majorBidi"/>
        </w:rPr>
        <w:t>organized</w:t>
      </w:r>
      <w:r w:rsidR="00DC2170">
        <w:rPr>
          <w:rFonts w:asciiTheme="majorBidi" w:hAnsiTheme="majorBidi" w:cstheme="majorBidi"/>
        </w:rPr>
        <w:t xml:space="preserve"> using</w:t>
      </w:r>
      <w:r w:rsidR="00E97CA3">
        <w:rPr>
          <w:rFonts w:asciiTheme="majorBidi" w:hAnsiTheme="majorBidi" w:cstheme="majorBidi"/>
        </w:rPr>
        <w:t xml:space="preserve"> </w:t>
      </w:r>
      <w:r w:rsidR="00DC2170">
        <w:rPr>
          <w:rFonts w:asciiTheme="majorBidi" w:hAnsiTheme="majorBidi" w:cstheme="majorBidi"/>
        </w:rPr>
        <w:t>the</w:t>
      </w:r>
      <w:r w:rsidR="00E97CA3">
        <w:rPr>
          <w:rFonts w:asciiTheme="majorBidi" w:hAnsiTheme="majorBidi" w:cstheme="majorBidi"/>
        </w:rPr>
        <w:t xml:space="preserve"> Zoom webinar platform and managed by EACTAIC’s AMS (</w:t>
      </w:r>
      <w:r w:rsidR="00B36031">
        <w:rPr>
          <w:rFonts w:asciiTheme="majorBidi" w:hAnsiTheme="majorBidi" w:cstheme="majorBidi"/>
        </w:rPr>
        <w:t xml:space="preserve">currently, the </w:t>
      </w:r>
      <w:r w:rsidR="00E97CA3">
        <w:rPr>
          <w:rFonts w:asciiTheme="majorBidi" w:hAnsiTheme="majorBidi" w:cstheme="majorBidi"/>
        </w:rPr>
        <w:t xml:space="preserve">AIM). The fees of </w:t>
      </w:r>
      <w:r w:rsidR="00F80E9D">
        <w:rPr>
          <w:rFonts w:asciiTheme="majorBidi" w:hAnsiTheme="majorBidi" w:cstheme="majorBidi"/>
        </w:rPr>
        <w:t>management</w:t>
      </w:r>
      <w:r w:rsidR="00E97CA3">
        <w:rPr>
          <w:rFonts w:asciiTheme="majorBidi" w:hAnsiTheme="majorBidi" w:cstheme="majorBidi"/>
        </w:rPr>
        <w:t xml:space="preserve"> of </w:t>
      </w:r>
      <w:r w:rsidR="00F80E9D">
        <w:rPr>
          <w:rFonts w:asciiTheme="majorBidi" w:hAnsiTheme="majorBidi" w:cstheme="majorBidi"/>
        </w:rPr>
        <w:t>6</w:t>
      </w:r>
      <w:r w:rsidR="00E97CA3">
        <w:rPr>
          <w:rFonts w:asciiTheme="majorBidi" w:hAnsiTheme="majorBidi" w:cstheme="majorBidi"/>
        </w:rPr>
        <w:t>00</w:t>
      </w:r>
      <w:r w:rsidR="00F80E9D">
        <w:rPr>
          <w:rFonts w:asciiTheme="majorBidi" w:hAnsiTheme="majorBidi" w:cstheme="majorBidi"/>
        </w:rPr>
        <w:t xml:space="preserve"> euro per event would be supported by the hosting centre or industry solicited by </w:t>
      </w:r>
      <w:r w:rsidR="00B36031">
        <w:rPr>
          <w:rFonts w:asciiTheme="majorBidi" w:hAnsiTheme="majorBidi" w:cstheme="majorBidi"/>
        </w:rPr>
        <w:t>these centres</w:t>
      </w:r>
      <w:r w:rsidR="00F80E9D">
        <w:rPr>
          <w:rFonts w:asciiTheme="majorBidi" w:hAnsiTheme="majorBidi" w:cstheme="majorBidi"/>
        </w:rPr>
        <w:t xml:space="preserve">. </w:t>
      </w:r>
    </w:p>
    <w:p w14:paraId="7EF5354E" w14:textId="77777777" w:rsidR="002D0D00" w:rsidRPr="002D0D00" w:rsidRDefault="00D359F2" w:rsidP="00A258B6">
      <w:pPr>
        <w:pStyle w:val="Paragrafoelenco"/>
        <w:numPr>
          <w:ilvl w:val="0"/>
          <w:numId w:val="7"/>
        </w:numPr>
        <w:tabs>
          <w:tab w:val="left" w:pos="993"/>
        </w:tabs>
        <w:spacing w:after="240" w:line="276" w:lineRule="auto"/>
        <w:ind w:left="993" w:hanging="141"/>
        <w:jc w:val="both"/>
        <w:rPr>
          <w:rFonts w:asciiTheme="majorBidi" w:hAnsiTheme="majorBidi" w:cstheme="majorBidi"/>
        </w:rPr>
      </w:pPr>
      <w:r w:rsidRPr="002D0D00">
        <w:rPr>
          <w:rFonts w:asciiTheme="majorBidi" w:hAnsiTheme="majorBidi" w:cstheme="majorBidi"/>
          <w:b/>
          <w:bCs/>
        </w:rPr>
        <w:t>eLearning modules</w:t>
      </w:r>
      <w:r w:rsidR="00383E5B">
        <w:rPr>
          <w:rFonts w:asciiTheme="majorBidi" w:hAnsiTheme="majorBidi" w:cstheme="majorBidi"/>
          <w:b/>
          <w:bCs/>
        </w:rPr>
        <w:t xml:space="preserve"> (ELM) and </w:t>
      </w:r>
      <w:r w:rsidRPr="002D0D00">
        <w:rPr>
          <w:rFonts w:asciiTheme="majorBidi" w:hAnsiTheme="majorBidi" w:cstheme="majorBidi"/>
          <w:b/>
          <w:bCs/>
        </w:rPr>
        <w:t>webcasts</w:t>
      </w:r>
      <w:r w:rsidRPr="002D0D00">
        <w:rPr>
          <w:rFonts w:asciiTheme="majorBidi" w:hAnsiTheme="majorBidi" w:cstheme="majorBidi"/>
        </w:rPr>
        <w:t xml:space="preserve"> (two </w:t>
      </w:r>
      <w:r w:rsidR="00AC1F8E">
        <w:rPr>
          <w:rFonts w:asciiTheme="majorBidi" w:hAnsiTheme="majorBidi" w:cstheme="majorBidi"/>
        </w:rPr>
        <w:t xml:space="preserve">or more </w:t>
      </w:r>
      <w:r w:rsidRPr="002D0D00">
        <w:rPr>
          <w:rFonts w:asciiTheme="majorBidi" w:hAnsiTheme="majorBidi" w:cstheme="majorBidi"/>
        </w:rPr>
        <w:t>per annum)</w:t>
      </w:r>
      <w:r w:rsidR="00095667">
        <w:rPr>
          <w:rFonts w:asciiTheme="majorBidi" w:hAnsiTheme="majorBidi" w:cstheme="majorBidi"/>
        </w:rPr>
        <w:t>:</w:t>
      </w:r>
      <w:r w:rsidR="00383E5B">
        <w:rPr>
          <w:rFonts w:asciiTheme="majorBidi" w:hAnsiTheme="majorBidi" w:cstheme="majorBidi"/>
        </w:rPr>
        <w:t xml:space="preserve"> The ELM will be supported by industry. The </w:t>
      </w:r>
      <w:r w:rsidR="00A258B6">
        <w:rPr>
          <w:rFonts w:asciiTheme="majorBidi" w:hAnsiTheme="majorBidi" w:cstheme="majorBidi"/>
        </w:rPr>
        <w:t>non-UEMS-accredited</w:t>
      </w:r>
      <w:r w:rsidR="00383E5B">
        <w:rPr>
          <w:rFonts w:asciiTheme="majorBidi" w:hAnsiTheme="majorBidi" w:cstheme="majorBidi"/>
        </w:rPr>
        <w:t xml:space="preserve"> webcasts would cost </w:t>
      </w:r>
      <w:r w:rsidR="00095667">
        <w:rPr>
          <w:rFonts w:asciiTheme="majorBidi" w:hAnsiTheme="majorBidi" w:cstheme="majorBidi"/>
        </w:rPr>
        <w:t>approximately</w:t>
      </w:r>
      <w:r w:rsidR="00383E5B">
        <w:rPr>
          <w:rFonts w:asciiTheme="majorBidi" w:hAnsiTheme="majorBidi" w:cstheme="majorBidi"/>
        </w:rPr>
        <w:t xml:space="preserve"> 500 </w:t>
      </w:r>
      <w:r w:rsidR="005B5DD8">
        <w:rPr>
          <w:rFonts w:asciiTheme="majorBidi" w:hAnsiTheme="majorBidi" w:cstheme="majorBidi"/>
        </w:rPr>
        <w:t>euros</w:t>
      </w:r>
      <w:r w:rsidR="00383E5B">
        <w:rPr>
          <w:rFonts w:asciiTheme="majorBidi" w:hAnsiTheme="majorBidi" w:cstheme="majorBidi"/>
        </w:rPr>
        <w:t xml:space="preserve"> per web</w:t>
      </w:r>
      <w:r w:rsidR="00A258B6">
        <w:rPr>
          <w:rFonts w:asciiTheme="majorBidi" w:hAnsiTheme="majorBidi" w:cstheme="majorBidi"/>
        </w:rPr>
        <w:t xml:space="preserve">cast. </w:t>
      </w:r>
    </w:p>
    <w:p w14:paraId="200AF4D6" w14:textId="77777777" w:rsidR="002D0D00" w:rsidRPr="002D0D00" w:rsidRDefault="00D359F2" w:rsidP="00A23B85">
      <w:pPr>
        <w:pStyle w:val="Paragrafoelenco"/>
        <w:numPr>
          <w:ilvl w:val="0"/>
          <w:numId w:val="7"/>
        </w:numPr>
        <w:tabs>
          <w:tab w:val="left" w:pos="993"/>
        </w:tabs>
        <w:spacing w:after="240" w:line="276" w:lineRule="auto"/>
        <w:ind w:left="1134" w:hanging="283"/>
        <w:jc w:val="both"/>
        <w:rPr>
          <w:rFonts w:asciiTheme="majorBidi" w:hAnsiTheme="majorBidi" w:cstheme="majorBidi"/>
        </w:rPr>
      </w:pPr>
      <w:r w:rsidRPr="002D0D00">
        <w:rPr>
          <w:rFonts w:asciiTheme="majorBidi" w:hAnsiTheme="majorBidi" w:cstheme="majorBidi"/>
          <w:b/>
          <w:bCs/>
        </w:rPr>
        <w:t>Live Interviews with Experts</w:t>
      </w:r>
      <w:r w:rsidRPr="002D0D00">
        <w:rPr>
          <w:rFonts w:asciiTheme="majorBidi" w:hAnsiTheme="majorBidi" w:cstheme="majorBidi"/>
        </w:rPr>
        <w:t xml:space="preserve"> </w:t>
      </w:r>
      <w:r w:rsidR="00E612AF">
        <w:rPr>
          <w:rFonts w:asciiTheme="majorBidi" w:hAnsiTheme="majorBidi" w:cstheme="majorBidi"/>
        </w:rPr>
        <w:t xml:space="preserve">will be </w:t>
      </w:r>
      <w:r w:rsidR="00E60B24">
        <w:rPr>
          <w:rFonts w:asciiTheme="majorBidi" w:hAnsiTheme="majorBidi" w:cstheme="majorBidi"/>
        </w:rPr>
        <w:t xml:space="preserve">held </w:t>
      </w:r>
      <w:r w:rsidRPr="002D0D00">
        <w:rPr>
          <w:rFonts w:asciiTheme="majorBidi" w:hAnsiTheme="majorBidi" w:cstheme="majorBidi"/>
          <w:u w:val="single"/>
        </w:rPr>
        <w:t>during the Annual Congresses</w:t>
      </w:r>
      <w:r w:rsidRPr="002D0D00">
        <w:rPr>
          <w:rFonts w:asciiTheme="majorBidi" w:hAnsiTheme="majorBidi" w:cstheme="majorBidi"/>
        </w:rPr>
        <w:t xml:space="preserve">. </w:t>
      </w:r>
      <w:r w:rsidR="00E612AF">
        <w:rPr>
          <w:rFonts w:asciiTheme="majorBidi" w:hAnsiTheme="majorBidi" w:cstheme="majorBidi"/>
        </w:rPr>
        <w:t>The</w:t>
      </w:r>
      <w:r w:rsidRPr="002D0D00">
        <w:rPr>
          <w:rFonts w:asciiTheme="majorBidi" w:hAnsiTheme="majorBidi" w:cstheme="majorBidi"/>
        </w:rPr>
        <w:t xml:space="preserve"> </w:t>
      </w:r>
      <w:r w:rsidR="00E60B24">
        <w:rPr>
          <w:rFonts w:asciiTheme="majorBidi" w:hAnsiTheme="majorBidi" w:cstheme="majorBidi"/>
        </w:rPr>
        <w:t xml:space="preserve">cost </w:t>
      </w:r>
      <w:r w:rsidRPr="002D0D00">
        <w:rPr>
          <w:rFonts w:asciiTheme="majorBidi" w:hAnsiTheme="majorBidi" w:cstheme="majorBidi"/>
        </w:rPr>
        <w:t xml:space="preserve">would be </w:t>
      </w:r>
      <w:r w:rsidR="00E612AF">
        <w:rPr>
          <w:rFonts w:asciiTheme="majorBidi" w:hAnsiTheme="majorBidi" w:cstheme="majorBidi"/>
        </w:rPr>
        <w:t>included</w:t>
      </w:r>
      <w:r w:rsidR="00E60B24">
        <w:rPr>
          <w:rFonts w:asciiTheme="majorBidi" w:hAnsiTheme="majorBidi" w:cstheme="majorBidi"/>
        </w:rPr>
        <w:t xml:space="preserve"> by </w:t>
      </w:r>
      <w:r w:rsidRPr="002D0D00">
        <w:rPr>
          <w:rFonts w:asciiTheme="majorBidi" w:hAnsiTheme="majorBidi" w:cstheme="majorBidi"/>
        </w:rPr>
        <w:t>the sponsoring grant for Live Streaming and Recording of the selected scientific sessions</w:t>
      </w:r>
      <w:r w:rsidR="002D0D00" w:rsidRPr="002D0D00">
        <w:rPr>
          <w:rFonts w:asciiTheme="majorBidi" w:hAnsiTheme="majorBidi" w:cstheme="majorBidi"/>
        </w:rPr>
        <w:t>.</w:t>
      </w:r>
    </w:p>
    <w:p w14:paraId="5F5F8730" w14:textId="77777777" w:rsidR="002D0D00" w:rsidRPr="002D0D00" w:rsidRDefault="00D359F2" w:rsidP="00A23B85">
      <w:pPr>
        <w:pStyle w:val="Paragrafoelenco"/>
        <w:numPr>
          <w:ilvl w:val="0"/>
          <w:numId w:val="7"/>
        </w:numPr>
        <w:tabs>
          <w:tab w:val="left" w:pos="993"/>
        </w:tabs>
        <w:spacing w:after="240" w:line="276" w:lineRule="auto"/>
        <w:ind w:left="1134" w:hanging="283"/>
        <w:jc w:val="both"/>
        <w:rPr>
          <w:rFonts w:asciiTheme="majorBidi" w:hAnsiTheme="majorBidi" w:cstheme="majorBidi"/>
        </w:rPr>
      </w:pPr>
      <w:r w:rsidRPr="002D0D00">
        <w:rPr>
          <w:rFonts w:asciiTheme="majorBidi" w:hAnsiTheme="majorBidi" w:cstheme="majorBidi"/>
          <w:b/>
          <w:bCs/>
        </w:rPr>
        <w:t>Annual Masterclasses</w:t>
      </w:r>
      <w:r w:rsidR="00095667">
        <w:rPr>
          <w:rFonts w:asciiTheme="majorBidi" w:hAnsiTheme="majorBidi" w:cstheme="majorBidi"/>
          <w:b/>
          <w:bCs/>
        </w:rPr>
        <w:t>:</w:t>
      </w:r>
      <w:r w:rsidRPr="002D0D00">
        <w:rPr>
          <w:rFonts w:asciiTheme="majorBidi" w:hAnsiTheme="majorBidi" w:cstheme="majorBidi"/>
        </w:rPr>
        <w:t xml:space="preserve"> </w:t>
      </w:r>
      <w:r w:rsidR="00B36031">
        <w:rPr>
          <w:rFonts w:asciiTheme="majorBidi" w:hAnsiTheme="majorBidi" w:cstheme="majorBidi"/>
        </w:rPr>
        <w:t xml:space="preserve">These non-profit events </w:t>
      </w:r>
      <w:r w:rsidR="003E75D8">
        <w:rPr>
          <w:rFonts w:asciiTheme="majorBidi" w:hAnsiTheme="majorBidi" w:cstheme="majorBidi"/>
        </w:rPr>
        <w:t>will</w:t>
      </w:r>
      <w:r w:rsidR="00E60B24" w:rsidRPr="002D0D00">
        <w:rPr>
          <w:rFonts w:asciiTheme="majorBidi" w:hAnsiTheme="majorBidi" w:cstheme="majorBidi"/>
        </w:rPr>
        <w:t xml:space="preserve"> </w:t>
      </w:r>
      <w:r w:rsidRPr="002D0D00">
        <w:rPr>
          <w:rFonts w:asciiTheme="majorBidi" w:hAnsiTheme="majorBidi" w:cstheme="majorBidi"/>
        </w:rPr>
        <w:t xml:space="preserve">be held </w:t>
      </w:r>
      <w:r w:rsidR="003E75D8">
        <w:rPr>
          <w:rFonts w:asciiTheme="majorBidi" w:hAnsiTheme="majorBidi" w:cstheme="majorBidi"/>
        </w:rPr>
        <w:t xml:space="preserve">as onsite or hybrid events </w:t>
      </w:r>
      <w:r w:rsidRPr="002D0D00">
        <w:rPr>
          <w:rFonts w:asciiTheme="majorBidi" w:hAnsiTheme="majorBidi" w:cstheme="majorBidi"/>
        </w:rPr>
        <w:t xml:space="preserve">at venues </w:t>
      </w:r>
      <w:r w:rsidR="00E60B24">
        <w:rPr>
          <w:rFonts w:asciiTheme="majorBidi" w:hAnsiTheme="majorBidi" w:cstheme="majorBidi"/>
        </w:rPr>
        <w:t>and centres other</w:t>
      </w:r>
      <w:r w:rsidR="00E60B24" w:rsidRPr="002D0D00">
        <w:rPr>
          <w:rFonts w:asciiTheme="majorBidi" w:hAnsiTheme="majorBidi" w:cstheme="majorBidi"/>
        </w:rPr>
        <w:t xml:space="preserve"> </w:t>
      </w:r>
      <w:r w:rsidRPr="002D0D00">
        <w:rPr>
          <w:rFonts w:asciiTheme="majorBidi" w:hAnsiTheme="majorBidi" w:cstheme="majorBidi"/>
        </w:rPr>
        <w:t>than the Annual Congress and Echo Meeting</w:t>
      </w:r>
      <w:r w:rsidR="002D0D00" w:rsidRPr="002D0D00">
        <w:rPr>
          <w:rFonts w:asciiTheme="majorBidi" w:hAnsiTheme="majorBidi" w:cstheme="majorBidi"/>
        </w:rPr>
        <w:t xml:space="preserve">. </w:t>
      </w:r>
      <w:r w:rsidR="005B5DD8">
        <w:rPr>
          <w:rFonts w:asciiTheme="majorBidi" w:hAnsiTheme="majorBidi" w:cstheme="majorBidi"/>
        </w:rPr>
        <w:t>A joint decision will approve the venue</w:t>
      </w:r>
      <w:r w:rsidR="003E75D8">
        <w:rPr>
          <w:rFonts w:asciiTheme="majorBidi" w:hAnsiTheme="majorBidi" w:cstheme="majorBidi"/>
        </w:rPr>
        <w:t xml:space="preserve"> of the E</w:t>
      </w:r>
      <w:r w:rsidR="00C310DF">
        <w:rPr>
          <w:rFonts w:asciiTheme="majorBidi" w:hAnsiTheme="majorBidi" w:cstheme="majorBidi"/>
        </w:rPr>
        <w:t>ACTAIC Board of Directors and EACTAIC’s AMS (</w:t>
      </w:r>
      <w:r w:rsidR="00467C0A">
        <w:rPr>
          <w:rFonts w:asciiTheme="majorBidi" w:hAnsiTheme="majorBidi" w:cstheme="majorBidi"/>
        </w:rPr>
        <w:t xml:space="preserve">e.g., </w:t>
      </w:r>
      <w:r w:rsidR="00C310DF">
        <w:rPr>
          <w:rFonts w:asciiTheme="majorBidi" w:hAnsiTheme="majorBidi" w:cstheme="majorBidi"/>
        </w:rPr>
        <w:t>AIM)</w:t>
      </w:r>
      <w:r w:rsidR="00BC1BF2">
        <w:rPr>
          <w:rFonts w:asciiTheme="majorBidi" w:hAnsiTheme="majorBidi" w:cstheme="majorBidi"/>
        </w:rPr>
        <w:t xml:space="preserve">. </w:t>
      </w:r>
      <w:r w:rsidR="005B5DD8">
        <w:rPr>
          <w:rFonts w:asciiTheme="majorBidi" w:hAnsiTheme="majorBidi" w:cstheme="majorBidi"/>
        </w:rPr>
        <w:t>A site visit will follow that</w:t>
      </w:r>
      <w:r w:rsidR="00E60B24">
        <w:rPr>
          <w:rFonts w:asciiTheme="majorBidi" w:hAnsiTheme="majorBidi" w:cstheme="majorBidi"/>
        </w:rPr>
        <w:t>.</w:t>
      </w:r>
      <w:r w:rsidR="00F85A9B">
        <w:rPr>
          <w:rFonts w:asciiTheme="majorBidi" w:hAnsiTheme="majorBidi" w:cstheme="majorBidi"/>
        </w:rPr>
        <w:t xml:space="preserve"> The administrative management fees will be </w:t>
      </w:r>
      <w:r w:rsidR="00467C0A">
        <w:rPr>
          <w:rFonts w:asciiTheme="majorBidi" w:hAnsiTheme="majorBidi" w:cstheme="majorBidi"/>
        </w:rPr>
        <w:t>decided</w:t>
      </w:r>
      <w:r w:rsidR="00F85A9B">
        <w:rPr>
          <w:rFonts w:asciiTheme="majorBidi" w:hAnsiTheme="majorBidi" w:cstheme="majorBidi"/>
        </w:rPr>
        <w:t xml:space="preserve"> based on a case-</w:t>
      </w:r>
      <w:r w:rsidR="00467C0A">
        <w:rPr>
          <w:rFonts w:asciiTheme="majorBidi" w:hAnsiTheme="majorBidi" w:cstheme="majorBidi"/>
        </w:rPr>
        <w:t xml:space="preserve">to-case discussion. </w:t>
      </w:r>
    </w:p>
    <w:p w14:paraId="6ED22748" w14:textId="77777777" w:rsidR="00650DE4" w:rsidRDefault="00650DE4" w:rsidP="00A23B85">
      <w:pPr>
        <w:rPr>
          <w:b/>
          <w:bCs/>
        </w:rPr>
      </w:pPr>
    </w:p>
    <w:p w14:paraId="0F39F61C" w14:textId="77777777" w:rsidR="00407065" w:rsidRDefault="00407065" w:rsidP="00A23B85">
      <w:pPr>
        <w:rPr>
          <w:b/>
          <w:bCs/>
        </w:rPr>
      </w:pPr>
    </w:p>
    <w:p w14:paraId="3DA35AE0" w14:textId="77777777" w:rsidR="00407065" w:rsidRDefault="00407065" w:rsidP="00A23B85">
      <w:pPr>
        <w:rPr>
          <w:b/>
          <w:bCs/>
        </w:rPr>
      </w:pPr>
    </w:p>
    <w:p w14:paraId="3EE220E3" w14:textId="77777777" w:rsidR="00407065" w:rsidRDefault="00407065" w:rsidP="00A23B85">
      <w:pPr>
        <w:rPr>
          <w:b/>
          <w:bCs/>
        </w:rPr>
      </w:pPr>
    </w:p>
    <w:p w14:paraId="04147252" w14:textId="77777777" w:rsidR="00407065" w:rsidRDefault="00407065" w:rsidP="00A23B85">
      <w:pPr>
        <w:rPr>
          <w:b/>
          <w:bCs/>
        </w:rPr>
      </w:pPr>
    </w:p>
    <w:p w14:paraId="1F725CB4" w14:textId="77777777" w:rsidR="00407065" w:rsidRDefault="00407065" w:rsidP="00A23B85">
      <w:pPr>
        <w:rPr>
          <w:b/>
          <w:bCs/>
        </w:rPr>
      </w:pPr>
    </w:p>
    <w:p w14:paraId="015B1F9D" w14:textId="77777777" w:rsidR="00407065" w:rsidRDefault="00407065" w:rsidP="00A23B85">
      <w:pPr>
        <w:rPr>
          <w:b/>
          <w:bCs/>
        </w:rPr>
      </w:pPr>
    </w:p>
    <w:p w14:paraId="1FD882AF" w14:textId="77777777" w:rsidR="00407065" w:rsidRDefault="00407065" w:rsidP="00A23B85">
      <w:pPr>
        <w:rPr>
          <w:b/>
          <w:bCs/>
        </w:rPr>
      </w:pPr>
    </w:p>
    <w:p w14:paraId="501A3357" w14:textId="77777777" w:rsidR="00A23B85" w:rsidRPr="00A23B85" w:rsidRDefault="00A23B85" w:rsidP="00A23B85">
      <w:pPr>
        <w:rPr>
          <w:b/>
          <w:bCs/>
        </w:rPr>
      </w:pPr>
      <w:r>
        <w:rPr>
          <w:b/>
          <w:bCs/>
        </w:rPr>
        <w:lastRenderedPageBreak/>
        <w:t xml:space="preserve">The following tables include the plans for the live webinars, </w:t>
      </w:r>
      <w:r w:rsidR="00650DE4">
        <w:rPr>
          <w:b/>
          <w:bCs/>
          <w:lang w:val="en-US"/>
        </w:rPr>
        <w:t xml:space="preserve">Fellowship </w:t>
      </w:r>
      <w:r w:rsidR="005B5DD8">
        <w:rPr>
          <w:b/>
          <w:bCs/>
          <w:lang w:val="en-US"/>
        </w:rPr>
        <w:t>seminars</w:t>
      </w:r>
      <w:r w:rsidR="00650DE4">
        <w:rPr>
          <w:b/>
          <w:bCs/>
          <w:lang w:val="en-US"/>
        </w:rPr>
        <w:t xml:space="preserve">, </w:t>
      </w:r>
      <w:r>
        <w:rPr>
          <w:b/>
          <w:bCs/>
        </w:rPr>
        <w:t>eLearning modules</w:t>
      </w:r>
      <w:r w:rsidR="00650DE4">
        <w:rPr>
          <w:b/>
          <w:bCs/>
          <w:lang w:val="en-US"/>
        </w:rPr>
        <w:t xml:space="preserve"> and </w:t>
      </w:r>
      <w:r>
        <w:rPr>
          <w:b/>
          <w:bCs/>
        </w:rPr>
        <w:t xml:space="preserve">webcasts, Live Interviews, and </w:t>
      </w:r>
      <w:r w:rsidR="00650DE4">
        <w:rPr>
          <w:b/>
          <w:bCs/>
          <w:lang w:val="en-US"/>
        </w:rPr>
        <w:t xml:space="preserve">Annual </w:t>
      </w:r>
      <w:r>
        <w:rPr>
          <w:b/>
          <w:bCs/>
        </w:rPr>
        <w:t>Masterclasses</w:t>
      </w:r>
      <w:r w:rsidRPr="00A23B85">
        <w:rPr>
          <w:b/>
          <w:bCs/>
        </w:rPr>
        <w:t>:</w:t>
      </w:r>
    </w:p>
    <w:p w14:paraId="183065B0" w14:textId="77777777" w:rsidR="008E5A0B" w:rsidRDefault="008E5A0B" w:rsidP="00650DE4"/>
    <w:tbl>
      <w:tblPr>
        <w:tblStyle w:val="Grigliatabella"/>
        <w:tblpPr w:leftFromText="180" w:rightFromText="180" w:vertAnchor="text" w:horzAnchor="margin" w:tblpY="197"/>
        <w:tblW w:w="14021" w:type="dxa"/>
        <w:tblLook w:val="04A0" w:firstRow="1" w:lastRow="0" w:firstColumn="1" w:lastColumn="0" w:noHBand="0" w:noVBand="1"/>
      </w:tblPr>
      <w:tblGrid>
        <w:gridCol w:w="505"/>
        <w:gridCol w:w="835"/>
        <w:gridCol w:w="5450"/>
        <w:gridCol w:w="2771"/>
        <w:gridCol w:w="2127"/>
        <w:gridCol w:w="2333"/>
      </w:tblGrid>
      <w:tr w:rsidR="00FE4875" w:rsidRPr="00F35855" w14:paraId="2B637FBD" w14:textId="77777777" w:rsidTr="0088757A">
        <w:tc>
          <w:tcPr>
            <w:tcW w:w="14021" w:type="dxa"/>
            <w:gridSpan w:val="6"/>
            <w:shd w:val="clear" w:color="auto" w:fill="262626" w:themeFill="text1" w:themeFillTint="D9"/>
          </w:tcPr>
          <w:p w14:paraId="13B9E143" w14:textId="77777777" w:rsidR="00FE4875" w:rsidRDefault="00FE4875" w:rsidP="008E5A0B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EACTA</w:t>
            </w:r>
            <w:r w:rsidR="00D9354E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IC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 Webinars </w:t>
            </w:r>
          </w:p>
          <w:p w14:paraId="5D039663" w14:textId="77777777" w:rsidR="00FE4875" w:rsidRDefault="00FE4875" w:rsidP="008E5A0B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FE487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(</w:t>
            </w:r>
            <w:r w:rsidR="00D9354E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>Four</w:t>
            </w:r>
            <w:r w:rsidRPr="00FE4875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 xml:space="preserve"> or more per annum</w:t>
            </w:r>
            <w:r w:rsidRPr="00FE487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  <w:p w14:paraId="6DAD4601" w14:textId="77777777" w:rsidR="00860BEC" w:rsidRPr="00FE4875" w:rsidRDefault="00860BEC" w:rsidP="008E5A0B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The nominated subspecialty committees are subjected </w:t>
            </w:r>
            <w:r w:rsidR="005B5DD8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to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alternating changes as per their availability</w:t>
            </w:r>
          </w:p>
        </w:tc>
      </w:tr>
      <w:tr w:rsidR="008E5A0B" w:rsidRPr="00F35855" w14:paraId="1D8313D6" w14:textId="77777777" w:rsidTr="0088757A">
        <w:tc>
          <w:tcPr>
            <w:tcW w:w="505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3283461" w14:textId="77777777" w:rsidR="008E5A0B" w:rsidRPr="00F35855" w:rsidRDefault="008E5A0B" w:rsidP="008E5A0B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86E21FD" w14:textId="77777777" w:rsidR="008E5A0B" w:rsidRPr="00F35855" w:rsidRDefault="008E5A0B" w:rsidP="008E5A0B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proofErr w:type="spellStart"/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sn</w:t>
            </w:r>
            <w:proofErr w:type="spellEnd"/>
          </w:p>
        </w:tc>
        <w:tc>
          <w:tcPr>
            <w:tcW w:w="5450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41ABBF5" w14:textId="77777777" w:rsidR="008E5A0B" w:rsidRPr="00407065" w:rsidRDefault="00541E2D" w:rsidP="008E5A0B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</w:pPr>
            <w:r w:rsidRPr="00407065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 xml:space="preserve">Webinar 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0A95FB2" w14:textId="77777777" w:rsidR="008E5A0B" w:rsidRPr="00F35855" w:rsidRDefault="008E5A0B" w:rsidP="008E5A0B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Who?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CC92A9F" w14:textId="77777777" w:rsidR="008E5A0B" w:rsidRPr="00F35855" w:rsidRDefault="008E5A0B" w:rsidP="008E5A0B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When?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C74F260" w14:textId="77777777" w:rsidR="008E5A0B" w:rsidRPr="00F35855" w:rsidRDefault="008E5A0B" w:rsidP="008E5A0B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Potential Sponsor</w:t>
            </w:r>
          </w:p>
        </w:tc>
      </w:tr>
      <w:tr w:rsidR="005C46D3" w14:paraId="1DB20214" w14:textId="77777777" w:rsidTr="0088757A">
        <w:tc>
          <w:tcPr>
            <w:tcW w:w="505" w:type="dxa"/>
            <w:shd w:val="clear" w:color="auto" w:fill="404040" w:themeFill="text1" w:themeFillTint="BF"/>
          </w:tcPr>
          <w:p w14:paraId="489CACBE" w14:textId="77777777" w:rsidR="005C46D3" w:rsidRPr="008E5A0B" w:rsidRDefault="005C46D3" w:rsidP="008555CE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13516" w:type="dxa"/>
            <w:gridSpan w:val="5"/>
            <w:shd w:val="clear" w:color="auto" w:fill="D0CECE" w:themeFill="background2" w:themeFillShade="E6"/>
            <w:vAlign w:val="center"/>
          </w:tcPr>
          <w:p w14:paraId="3D9BD11C" w14:textId="77777777" w:rsidR="005C46D3" w:rsidRPr="005C46D3" w:rsidRDefault="005C46D3" w:rsidP="005C46D3">
            <w:pPr>
              <w:spacing w:line="360" w:lineRule="auto"/>
              <w:contextualSpacing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</w:rPr>
            </w:pPr>
            <w:r w:rsidRPr="005C46D3">
              <w:rPr>
                <w:rFonts w:cstheme="minorHAnsi"/>
                <w:b/>
                <w:bCs/>
                <w:color w:val="000000" w:themeColor="text1"/>
              </w:rPr>
              <w:t>2022</w:t>
            </w:r>
          </w:p>
        </w:tc>
      </w:tr>
      <w:tr w:rsidR="008E5A0B" w14:paraId="6ABB3FC7" w14:textId="77777777" w:rsidTr="0088757A">
        <w:tc>
          <w:tcPr>
            <w:tcW w:w="505" w:type="dxa"/>
            <w:shd w:val="clear" w:color="auto" w:fill="404040" w:themeFill="text1" w:themeFillTint="BF"/>
          </w:tcPr>
          <w:p w14:paraId="51068A1D" w14:textId="77777777" w:rsidR="008E5A0B" w:rsidRPr="008E5A0B" w:rsidRDefault="008E5A0B" w:rsidP="008555CE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02ED5401" w14:textId="77777777" w:rsidR="008E5A0B" w:rsidRPr="002D2CBB" w:rsidRDefault="008E5A0B" w:rsidP="008555CE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65BC5931" w14:textId="77777777" w:rsidR="008E5A0B" w:rsidRPr="00F35855" w:rsidRDefault="007C20D7" w:rsidP="008555CE">
            <w:pPr>
              <w:jc w:val="both"/>
              <w:rPr>
                <w:rFonts w:asciiTheme="majorBidi" w:eastAsia="Cambria" w:hAnsiTheme="majorBidi" w:cstheme="majorBidi"/>
                <w:color w:val="333333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EACTAIC-TAS webinar</w:t>
            </w:r>
            <w:r w:rsidR="008E5A0B"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05B69ACD" w14:textId="77777777" w:rsidR="008E5A0B" w:rsidRDefault="008E5A0B" w:rsidP="008555CE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Thoracic </w:t>
            </w:r>
            <w:r w:rsidR="00CD4B4D">
              <w:rPr>
                <w:rFonts w:asciiTheme="majorBidi" w:hAnsiTheme="majorBidi" w:cstheme="majorBidi"/>
              </w:rPr>
              <w:t xml:space="preserve">Subspecialty Committee </w:t>
            </w:r>
          </w:p>
        </w:tc>
        <w:tc>
          <w:tcPr>
            <w:tcW w:w="2127" w:type="dxa"/>
          </w:tcPr>
          <w:p w14:paraId="495D6777" w14:textId="77777777" w:rsidR="008E5A0B" w:rsidRPr="00F35855" w:rsidRDefault="007C20D7" w:rsidP="008555CE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February</w:t>
            </w:r>
            <w:r w:rsidR="008E5A0B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2022</w:t>
            </w:r>
          </w:p>
        </w:tc>
        <w:tc>
          <w:tcPr>
            <w:tcW w:w="2333" w:type="dxa"/>
          </w:tcPr>
          <w:p w14:paraId="1F571487" w14:textId="77777777" w:rsidR="008E5A0B" w:rsidRDefault="007C20D7" w:rsidP="008555CE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TBF</w:t>
            </w:r>
            <w:r w:rsidR="008E5A0B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</w:t>
            </w:r>
          </w:p>
        </w:tc>
      </w:tr>
      <w:tr w:rsidR="0079354C" w14:paraId="5538ECB4" w14:textId="77777777" w:rsidTr="0088757A">
        <w:tc>
          <w:tcPr>
            <w:tcW w:w="505" w:type="dxa"/>
            <w:shd w:val="clear" w:color="auto" w:fill="404040" w:themeFill="text1" w:themeFillTint="BF"/>
          </w:tcPr>
          <w:p w14:paraId="2C8AB319" w14:textId="77777777" w:rsidR="0079354C" w:rsidRPr="008E5A0B" w:rsidRDefault="0079354C" w:rsidP="0079354C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60059EF2" w14:textId="77777777" w:rsidR="0079354C" w:rsidRPr="002D2CBB" w:rsidRDefault="0079354C" w:rsidP="0079354C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52AF9416" w14:textId="77777777" w:rsidR="0079354C" w:rsidRDefault="0079354C" w:rsidP="0079354C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Vascular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34D0F898" w14:textId="77777777" w:rsidR="0079354C" w:rsidRDefault="0079354C" w:rsidP="0079354C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Vascular Subspecialty Committee </w:t>
            </w:r>
          </w:p>
        </w:tc>
        <w:tc>
          <w:tcPr>
            <w:tcW w:w="2127" w:type="dxa"/>
          </w:tcPr>
          <w:p w14:paraId="4FDDA893" w14:textId="77777777" w:rsidR="0079354C" w:rsidRDefault="0079354C" w:rsidP="0079354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April 2022</w:t>
            </w:r>
          </w:p>
        </w:tc>
        <w:tc>
          <w:tcPr>
            <w:tcW w:w="2333" w:type="dxa"/>
          </w:tcPr>
          <w:p w14:paraId="0598E294" w14:textId="77777777" w:rsidR="0079354C" w:rsidRDefault="0079354C" w:rsidP="0079354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2A3CA5" w14:paraId="19FE8C7F" w14:textId="77777777" w:rsidTr="0088757A">
        <w:tc>
          <w:tcPr>
            <w:tcW w:w="505" w:type="dxa"/>
            <w:shd w:val="clear" w:color="auto" w:fill="404040" w:themeFill="text1" w:themeFillTint="BF"/>
          </w:tcPr>
          <w:p w14:paraId="03DDA44A" w14:textId="77777777" w:rsidR="002A3CA5" w:rsidRPr="008E5A0B" w:rsidRDefault="002A3CA5" w:rsidP="002A3CA5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68F457C3" w14:textId="77777777" w:rsidR="002A3CA5" w:rsidRPr="002D2CBB" w:rsidRDefault="002A3CA5" w:rsidP="002A3CA5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00D7CC7B" w14:textId="77777777" w:rsidR="002A3CA5" w:rsidRDefault="002A3CA5" w:rsidP="002A3CA5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ICU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71CC28BA" w14:textId="77777777" w:rsidR="002A3CA5" w:rsidRDefault="002A3CA5" w:rsidP="002A3CA5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ICU Subspecialty Committee </w:t>
            </w:r>
          </w:p>
        </w:tc>
        <w:tc>
          <w:tcPr>
            <w:tcW w:w="2127" w:type="dxa"/>
          </w:tcPr>
          <w:p w14:paraId="4043618E" w14:textId="77777777" w:rsidR="002A3CA5" w:rsidRDefault="002A3CA5" w:rsidP="002A3CA5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September 2022</w:t>
            </w:r>
          </w:p>
        </w:tc>
        <w:tc>
          <w:tcPr>
            <w:tcW w:w="2333" w:type="dxa"/>
          </w:tcPr>
          <w:p w14:paraId="74025EDF" w14:textId="77777777" w:rsidR="002A3CA5" w:rsidRDefault="002A3CA5" w:rsidP="002A3CA5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552978" w14:paraId="7F92D1F6" w14:textId="77777777" w:rsidTr="0088757A">
        <w:tc>
          <w:tcPr>
            <w:tcW w:w="505" w:type="dxa"/>
            <w:shd w:val="clear" w:color="auto" w:fill="404040" w:themeFill="text1" w:themeFillTint="BF"/>
          </w:tcPr>
          <w:p w14:paraId="5560A4CD" w14:textId="77777777" w:rsidR="00552978" w:rsidRPr="008E5A0B" w:rsidRDefault="00552978" w:rsidP="00552978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779F1CF1" w14:textId="77777777" w:rsidR="00552978" w:rsidRPr="002D2CBB" w:rsidRDefault="00552978" w:rsidP="00552978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14:paraId="2E264CE7" w14:textId="77777777" w:rsidR="00552978" w:rsidRDefault="00552978" w:rsidP="00552978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CPB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0E60FD6F" w14:textId="77777777" w:rsidR="00552978" w:rsidRDefault="00552978" w:rsidP="00552978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CPB Subspecialty Committee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E731B0" w14:textId="77777777" w:rsidR="00552978" w:rsidRDefault="00552978" w:rsidP="00552978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December 2022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756A06C6" w14:textId="77777777" w:rsidR="00552978" w:rsidRDefault="00552978" w:rsidP="00552978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5C46D3" w14:paraId="658D9BD0" w14:textId="77777777" w:rsidTr="0088757A">
        <w:tc>
          <w:tcPr>
            <w:tcW w:w="505" w:type="dxa"/>
            <w:shd w:val="clear" w:color="auto" w:fill="404040" w:themeFill="text1" w:themeFillTint="BF"/>
          </w:tcPr>
          <w:p w14:paraId="3E8DCA45" w14:textId="77777777" w:rsidR="005C46D3" w:rsidRPr="008E5A0B" w:rsidRDefault="005C46D3" w:rsidP="00552978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13516" w:type="dxa"/>
            <w:gridSpan w:val="5"/>
            <w:shd w:val="clear" w:color="auto" w:fill="D0CECE" w:themeFill="background2" w:themeFillShade="E6"/>
            <w:vAlign w:val="center"/>
          </w:tcPr>
          <w:p w14:paraId="6095954D" w14:textId="77777777" w:rsidR="005C46D3" w:rsidRDefault="005C46D3" w:rsidP="005C46D3">
            <w:pPr>
              <w:spacing w:line="360" w:lineRule="auto"/>
              <w:contextualSpacing/>
              <w:jc w:val="center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5C46D3">
              <w:rPr>
                <w:rFonts w:cstheme="minorHAnsi"/>
                <w:b/>
                <w:bCs/>
                <w:color w:val="000000" w:themeColor="text1"/>
              </w:rPr>
              <w:t>2023</w:t>
            </w:r>
          </w:p>
        </w:tc>
      </w:tr>
      <w:tr w:rsidR="00FC21E9" w14:paraId="37D21674" w14:textId="77777777" w:rsidTr="0088757A">
        <w:tc>
          <w:tcPr>
            <w:tcW w:w="505" w:type="dxa"/>
            <w:shd w:val="clear" w:color="auto" w:fill="404040" w:themeFill="text1" w:themeFillTint="BF"/>
          </w:tcPr>
          <w:p w14:paraId="2295893D" w14:textId="77777777" w:rsidR="00FC21E9" w:rsidRPr="008E5A0B" w:rsidRDefault="00FC21E9" w:rsidP="00FC21E9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5DBEBB6E" w14:textId="77777777" w:rsidR="00FC21E9" w:rsidRPr="002D2CBB" w:rsidRDefault="00FC21E9" w:rsidP="00FC21E9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792955BB" w14:textId="77777777" w:rsidR="00FC21E9" w:rsidRDefault="00FC21E9" w:rsidP="00FC21E9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Paediatric and Congenital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41CAE0EB" w14:textId="77777777" w:rsidR="00FC21E9" w:rsidRDefault="00FC21E9" w:rsidP="00FC21E9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Paediatric Subspecialty Committee</w:t>
            </w:r>
          </w:p>
        </w:tc>
        <w:tc>
          <w:tcPr>
            <w:tcW w:w="2127" w:type="dxa"/>
          </w:tcPr>
          <w:p w14:paraId="1F236620" w14:textId="4DA20D63" w:rsidR="00FC21E9" w:rsidRDefault="002804D7" w:rsidP="00FC21E9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March 13,</w:t>
            </w:r>
            <w:r w:rsidR="00FC21E9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2023</w:t>
            </w:r>
          </w:p>
        </w:tc>
        <w:tc>
          <w:tcPr>
            <w:tcW w:w="2333" w:type="dxa"/>
          </w:tcPr>
          <w:p w14:paraId="2C11896E" w14:textId="77777777" w:rsidR="00FC21E9" w:rsidRDefault="00FC21E9" w:rsidP="00FC21E9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C6052D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2804D7" w14:paraId="2AE328F9" w14:textId="77777777" w:rsidTr="0088757A">
        <w:tc>
          <w:tcPr>
            <w:tcW w:w="505" w:type="dxa"/>
            <w:shd w:val="clear" w:color="auto" w:fill="404040" w:themeFill="text1" w:themeFillTint="BF"/>
          </w:tcPr>
          <w:p w14:paraId="4A0846DD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3A937110" w14:textId="77777777" w:rsidR="002804D7" w:rsidRPr="002D2CBB" w:rsidRDefault="002804D7" w:rsidP="002804D7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14:paraId="4565586A" w14:textId="2B5150DC" w:rsidR="002804D7" w:rsidRDefault="002804D7" w:rsidP="002804D7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Echo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5BFDC009" w14:textId="6997D64B" w:rsidR="002804D7" w:rsidRPr="00DE3053" w:rsidRDefault="002804D7" w:rsidP="002804D7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Echo Subspecialty Committee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BCF7D5" w14:textId="1ACE7531" w:rsidR="002804D7" w:rsidRDefault="002804D7" w:rsidP="002804D7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December 4, 2023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5C7C62B2" w14:textId="37297CB5" w:rsidR="002804D7" w:rsidRPr="00C6052D" w:rsidRDefault="002804D7" w:rsidP="002804D7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2804D7" w14:paraId="44599582" w14:textId="77777777" w:rsidTr="0088757A">
        <w:tc>
          <w:tcPr>
            <w:tcW w:w="505" w:type="dxa"/>
            <w:shd w:val="clear" w:color="auto" w:fill="404040" w:themeFill="text1" w:themeFillTint="BF"/>
          </w:tcPr>
          <w:p w14:paraId="6F038713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13516" w:type="dxa"/>
            <w:gridSpan w:val="5"/>
            <w:shd w:val="clear" w:color="auto" w:fill="D0CECE" w:themeFill="background2" w:themeFillShade="E6"/>
            <w:vAlign w:val="center"/>
          </w:tcPr>
          <w:p w14:paraId="7561CF46" w14:textId="77777777" w:rsidR="002804D7" w:rsidRPr="00C6052D" w:rsidRDefault="002804D7" w:rsidP="002804D7">
            <w:pPr>
              <w:spacing w:line="360" w:lineRule="auto"/>
              <w:contextualSpacing/>
              <w:jc w:val="center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5C46D3">
              <w:rPr>
                <w:rFonts w:cstheme="minorHAnsi"/>
                <w:b/>
                <w:bCs/>
                <w:color w:val="000000" w:themeColor="text1"/>
              </w:rPr>
              <w:t>2024</w:t>
            </w:r>
          </w:p>
        </w:tc>
      </w:tr>
      <w:tr w:rsidR="002804D7" w14:paraId="3CB7E2B0" w14:textId="77777777" w:rsidTr="0088757A">
        <w:tc>
          <w:tcPr>
            <w:tcW w:w="505" w:type="dxa"/>
            <w:shd w:val="clear" w:color="auto" w:fill="404040" w:themeFill="text1" w:themeFillTint="BF"/>
          </w:tcPr>
          <w:p w14:paraId="3BC9776A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3AF6F985" w14:textId="77777777" w:rsidR="002804D7" w:rsidRPr="002D2CBB" w:rsidRDefault="002804D7" w:rsidP="002804D7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2FCF3F41" w14:textId="77777777" w:rsidR="002804D7" w:rsidRDefault="002804D7" w:rsidP="002804D7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Thoracic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3CBA7595" w14:textId="77777777" w:rsidR="002804D7" w:rsidRPr="00DE3053" w:rsidRDefault="002804D7" w:rsidP="002804D7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Thoracic Subspecialty Committee </w:t>
            </w:r>
          </w:p>
        </w:tc>
        <w:tc>
          <w:tcPr>
            <w:tcW w:w="2127" w:type="dxa"/>
          </w:tcPr>
          <w:p w14:paraId="583DAE38" w14:textId="77777777" w:rsidR="002804D7" w:rsidRDefault="002804D7" w:rsidP="002804D7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February 2024</w:t>
            </w:r>
          </w:p>
        </w:tc>
        <w:tc>
          <w:tcPr>
            <w:tcW w:w="2333" w:type="dxa"/>
          </w:tcPr>
          <w:p w14:paraId="5151730F" w14:textId="77777777" w:rsidR="002804D7" w:rsidRPr="00C6052D" w:rsidRDefault="002804D7" w:rsidP="002804D7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2804D7" w14:paraId="7AD2DE62" w14:textId="77777777" w:rsidTr="0088757A">
        <w:tc>
          <w:tcPr>
            <w:tcW w:w="505" w:type="dxa"/>
            <w:shd w:val="clear" w:color="auto" w:fill="404040" w:themeFill="text1" w:themeFillTint="BF"/>
          </w:tcPr>
          <w:p w14:paraId="7580446A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54CD857A" w14:textId="77777777" w:rsidR="002804D7" w:rsidRPr="002D2CBB" w:rsidRDefault="002804D7" w:rsidP="002804D7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6B86739B" w14:textId="77777777" w:rsidR="002804D7" w:rsidRPr="00B20D3F" w:rsidRDefault="002804D7" w:rsidP="002804D7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Vascular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200DFCCB" w14:textId="77777777" w:rsidR="002804D7" w:rsidRDefault="002804D7" w:rsidP="002804D7">
            <w:pPr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Vascular Subspecialty Committee </w:t>
            </w:r>
          </w:p>
        </w:tc>
        <w:tc>
          <w:tcPr>
            <w:tcW w:w="2127" w:type="dxa"/>
          </w:tcPr>
          <w:p w14:paraId="53A7B869" w14:textId="77777777" w:rsidR="002804D7" w:rsidRDefault="002804D7" w:rsidP="002804D7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April 2024</w:t>
            </w:r>
          </w:p>
        </w:tc>
        <w:tc>
          <w:tcPr>
            <w:tcW w:w="2333" w:type="dxa"/>
          </w:tcPr>
          <w:p w14:paraId="645A649E" w14:textId="77777777" w:rsidR="002804D7" w:rsidRDefault="002804D7" w:rsidP="002804D7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2804D7" w14:paraId="32F65B2E" w14:textId="77777777" w:rsidTr="0088757A">
        <w:tc>
          <w:tcPr>
            <w:tcW w:w="505" w:type="dxa"/>
            <w:shd w:val="clear" w:color="auto" w:fill="404040" w:themeFill="text1" w:themeFillTint="BF"/>
          </w:tcPr>
          <w:p w14:paraId="06AA3F67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4C4F182D" w14:textId="77777777" w:rsidR="002804D7" w:rsidRPr="002D2CBB" w:rsidRDefault="002804D7" w:rsidP="002804D7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115F5450" w14:textId="77777777" w:rsidR="002804D7" w:rsidRPr="00F35855" w:rsidRDefault="002804D7" w:rsidP="002804D7">
            <w:pPr>
              <w:jc w:val="both"/>
              <w:rPr>
                <w:rFonts w:asciiTheme="majorBidi" w:eastAsia="Cambria" w:hAnsiTheme="majorBidi" w:cstheme="majorBidi"/>
                <w:color w:val="333333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ICU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11322C00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ICU Subspecialty Committee </w:t>
            </w:r>
          </w:p>
        </w:tc>
        <w:tc>
          <w:tcPr>
            <w:tcW w:w="2127" w:type="dxa"/>
          </w:tcPr>
          <w:p w14:paraId="4CCEB28C" w14:textId="77777777" w:rsidR="002804D7" w:rsidRPr="002D2CBB" w:rsidRDefault="002804D7" w:rsidP="002804D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September 2024</w:t>
            </w:r>
          </w:p>
        </w:tc>
        <w:tc>
          <w:tcPr>
            <w:tcW w:w="2333" w:type="dxa"/>
          </w:tcPr>
          <w:p w14:paraId="30A487B1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2804D7" w14:paraId="752C32BC" w14:textId="77777777" w:rsidTr="0088757A">
        <w:tc>
          <w:tcPr>
            <w:tcW w:w="505" w:type="dxa"/>
            <w:shd w:val="clear" w:color="auto" w:fill="404040" w:themeFill="text1" w:themeFillTint="BF"/>
          </w:tcPr>
          <w:p w14:paraId="3014D14C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29AE256E" w14:textId="77777777" w:rsidR="002804D7" w:rsidRPr="002D2CBB" w:rsidRDefault="002804D7" w:rsidP="002804D7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14:paraId="18DEB81E" w14:textId="77777777" w:rsidR="002804D7" w:rsidRDefault="002804D7" w:rsidP="002804D7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CPB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334A117E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CPB Subspecialty Committee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8DEA43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December 2024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4E60DDDC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2804D7" w14:paraId="67151A09" w14:textId="77777777" w:rsidTr="0088757A">
        <w:tc>
          <w:tcPr>
            <w:tcW w:w="505" w:type="dxa"/>
            <w:shd w:val="clear" w:color="auto" w:fill="404040" w:themeFill="text1" w:themeFillTint="BF"/>
          </w:tcPr>
          <w:p w14:paraId="3BA35321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13516" w:type="dxa"/>
            <w:gridSpan w:val="5"/>
            <w:shd w:val="clear" w:color="auto" w:fill="D0CECE" w:themeFill="background2" w:themeFillShade="E6"/>
            <w:vAlign w:val="center"/>
          </w:tcPr>
          <w:p w14:paraId="03B8E425" w14:textId="77777777" w:rsidR="002804D7" w:rsidRDefault="002804D7" w:rsidP="002804D7">
            <w:pPr>
              <w:spacing w:line="360" w:lineRule="auto"/>
              <w:contextualSpacing/>
              <w:jc w:val="center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5C46D3">
              <w:rPr>
                <w:rFonts w:cstheme="minorHAnsi"/>
                <w:b/>
                <w:bCs/>
                <w:color w:val="000000" w:themeColor="text1"/>
              </w:rPr>
              <w:t>2025</w:t>
            </w:r>
          </w:p>
        </w:tc>
      </w:tr>
      <w:tr w:rsidR="002804D7" w14:paraId="461EBB95" w14:textId="77777777" w:rsidTr="0088757A">
        <w:tc>
          <w:tcPr>
            <w:tcW w:w="505" w:type="dxa"/>
            <w:shd w:val="clear" w:color="auto" w:fill="404040" w:themeFill="text1" w:themeFillTint="BF"/>
          </w:tcPr>
          <w:p w14:paraId="2F94A6C2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74CE31FF" w14:textId="77777777" w:rsidR="002804D7" w:rsidRPr="002D2CBB" w:rsidRDefault="002804D7" w:rsidP="002804D7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2560F574" w14:textId="77777777" w:rsidR="002804D7" w:rsidRDefault="002804D7" w:rsidP="002804D7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VAD / Transplant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13B539B0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VAD and Transplant Subspecialty Committee </w:t>
            </w:r>
          </w:p>
        </w:tc>
        <w:tc>
          <w:tcPr>
            <w:tcW w:w="2127" w:type="dxa"/>
          </w:tcPr>
          <w:p w14:paraId="2A72C08C" w14:textId="77777777" w:rsidR="002804D7" w:rsidRDefault="002804D7" w:rsidP="002804D7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February 2025</w:t>
            </w:r>
          </w:p>
        </w:tc>
        <w:tc>
          <w:tcPr>
            <w:tcW w:w="2333" w:type="dxa"/>
          </w:tcPr>
          <w:p w14:paraId="0F5189C3" w14:textId="77777777" w:rsidR="002804D7" w:rsidRDefault="002804D7" w:rsidP="002804D7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2804D7" w14:paraId="635C92B7" w14:textId="77777777" w:rsidTr="0088757A">
        <w:tc>
          <w:tcPr>
            <w:tcW w:w="505" w:type="dxa"/>
            <w:shd w:val="clear" w:color="auto" w:fill="404040" w:themeFill="text1" w:themeFillTint="BF"/>
          </w:tcPr>
          <w:p w14:paraId="240F1062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70F43D7D" w14:textId="77777777" w:rsidR="002804D7" w:rsidRPr="002D2CBB" w:rsidRDefault="002804D7" w:rsidP="002804D7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64E7E5F6" w14:textId="77777777" w:rsidR="002804D7" w:rsidRPr="008E5A0B" w:rsidRDefault="002804D7" w:rsidP="002804D7">
            <w:pPr>
              <w:jc w:val="both"/>
              <w:rPr>
                <w:rFonts w:eastAsiaTheme="minorHAnsi" w:cstheme="minorHAnsi"/>
                <w:b/>
                <w:bCs/>
                <w:color w:val="695D46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Echo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2F6DEA75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Echo Subspecialty Committee </w:t>
            </w:r>
          </w:p>
        </w:tc>
        <w:tc>
          <w:tcPr>
            <w:tcW w:w="2127" w:type="dxa"/>
          </w:tcPr>
          <w:p w14:paraId="26C8470C" w14:textId="77777777" w:rsidR="002804D7" w:rsidRPr="002D2CBB" w:rsidRDefault="002804D7" w:rsidP="002804D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April 2025</w:t>
            </w:r>
          </w:p>
        </w:tc>
        <w:tc>
          <w:tcPr>
            <w:tcW w:w="2333" w:type="dxa"/>
          </w:tcPr>
          <w:p w14:paraId="6C5A6834" w14:textId="77777777" w:rsidR="002804D7" w:rsidRPr="002D2CBB" w:rsidRDefault="002804D7" w:rsidP="002804D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2804D7" w14:paraId="020974CF" w14:textId="77777777" w:rsidTr="0088757A">
        <w:tc>
          <w:tcPr>
            <w:tcW w:w="505" w:type="dxa"/>
            <w:shd w:val="clear" w:color="auto" w:fill="404040" w:themeFill="text1" w:themeFillTint="BF"/>
          </w:tcPr>
          <w:p w14:paraId="7175722F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41AA7101" w14:textId="77777777" w:rsidR="002804D7" w:rsidRPr="002D2CBB" w:rsidRDefault="002804D7" w:rsidP="002804D7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42BE1DFD" w14:textId="77777777" w:rsidR="002804D7" w:rsidRDefault="002804D7" w:rsidP="002804D7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EACTAIC Paediatric and Congenital webinar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12913899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Paediatric Subspecialty Committee</w:t>
            </w:r>
          </w:p>
        </w:tc>
        <w:tc>
          <w:tcPr>
            <w:tcW w:w="2127" w:type="dxa"/>
          </w:tcPr>
          <w:p w14:paraId="6834F635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September 2025</w:t>
            </w:r>
          </w:p>
        </w:tc>
        <w:tc>
          <w:tcPr>
            <w:tcW w:w="2333" w:type="dxa"/>
          </w:tcPr>
          <w:p w14:paraId="52D64B09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C6052D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  <w:tr w:rsidR="002804D7" w14:paraId="7A06A515" w14:textId="77777777" w:rsidTr="0088757A">
        <w:tc>
          <w:tcPr>
            <w:tcW w:w="505" w:type="dxa"/>
            <w:shd w:val="clear" w:color="auto" w:fill="404040" w:themeFill="text1" w:themeFillTint="BF"/>
          </w:tcPr>
          <w:p w14:paraId="3FD2E930" w14:textId="77777777" w:rsidR="002804D7" w:rsidRPr="008E5A0B" w:rsidRDefault="002804D7" w:rsidP="002804D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</w:tcPr>
          <w:p w14:paraId="1948B4ED" w14:textId="77777777" w:rsidR="002804D7" w:rsidRPr="002D2CBB" w:rsidRDefault="002804D7" w:rsidP="002804D7">
            <w:pPr>
              <w:pStyle w:val="Paragrafoelenco"/>
              <w:numPr>
                <w:ilvl w:val="1"/>
                <w:numId w:val="1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450" w:type="dxa"/>
          </w:tcPr>
          <w:p w14:paraId="1551B474" w14:textId="77777777" w:rsidR="002804D7" w:rsidRDefault="002804D7" w:rsidP="002804D7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cstheme="minorHAnsi"/>
                <w:b/>
                <w:bCs/>
                <w:color w:val="695D46"/>
              </w:rPr>
              <w:t>EACTAIC Haemostasis Webinar</w:t>
            </w:r>
          </w:p>
        </w:tc>
        <w:tc>
          <w:tcPr>
            <w:tcW w:w="2771" w:type="dxa"/>
          </w:tcPr>
          <w:p w14:paraId="7A847D22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</w:rPr>
            </w:pPr>
            <w:r w:rsidRPr="00DE3053">
              <w:rPr>
                <w:rFonts w:asciiTheme="majorBidi" w:hAnsiTheme="majorBidi" w:cstheme="majorBidi"/>
              </w:rPr>
              <w:t>Haemostasis &amp; Transfusion Committee</w:t>
            </w:r>
          </w:p>
        </w:tc>
        <w:tc>
          <w:tcPr>
            <w:tcW w:w="2127" w:type="dxa"/>
          </w:tcPr>
          <w:p w14:paraId="47C18DFE" w14:textId="77777777" w:rsidR="002804D7" w:rsidRDefault="002804D7" w:rsidP="002804D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December 2025</w:t>
            </w:r>
          </w:p>
        </w:tc>
        <w:tc>
          <w:tcPr>
            <w:tcW w:w="2333" w:type="dxa"/>
          </w:tcPr>
          <w:p w14:paraId="677120DD" w14:textId="77777777" w:rsidR="002804D7" w:rsidRPr="006A60B2" w:rsidRDefault="002804D7" w:rsidP="002804D7">
            <w:pPr>
              <w:contextualSpacing/>
              <w:rPr>
                <w:rFonts w:ascii="Arial" w:hAnsi="Arial" w:cs="Arial"/>
                <w:color w:val="CC0000"/>
                <w:kern w:val="36"/>
                <w:sz w:val="36"/>
                <w:szCs w:val="36"/>
              </w:rPr>
            </w:pPr>
            <w:r w:rsidRPr="00C6052D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TBF </w:t>
            </w:r>
          </w:p>
        </w:tc>
      </w:tr>
    </w:tbl>
    <w:p w14:paraId="6BF81EEC" w14:textId="77777777" w:rsidR="008E5A0B" w:rsidRDefault="008E5A0B"/>
    <w:p w14:paraId="28C72D29" w14:textId="77777777" w:rsidR="00FE4875" w:rsidRDefault="008555CE" w:rsidP="00E012DA">
      <w:pPr>
        <w:rPr>
          <w:rFonts w:asciiTheme="majorBidi" w:hAnsiTheme="majorBidi" w:cstheme="majorBidi"/>
          <w:color w:val="000000"/>
          <w:sz w:val="20"/>
          <w:szCs w:val="20"/>
        </w:rPr>
      </w:pPr>
      <w:r w:rsidRPr="008555CE">
        <w:rPr>
          <w:b/>
          <w:bCs/>
          <w:vertAlign w:val="superscript"/>
        </w:rPr>
        <w:t>1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8555CE">
        <w:rPr>
          <w:rFonts w:asciiTheme="majorBidi" w:hAnsiTheme="majorBidi" w:cstheme="majorBidi"/>
          <w:color w:val="000000"/>
          <w:sz w:val="20"/>
          <w:szCs w:val="20"/>
        </w:rPr>
        <w:t>Enhanced Recovery After Cardiac Surgery</w:t>
      </w:r>
      <w:r w:rsidR="00FE4875">
        <w:rPr>
          <w:rFonts w:asciiTheme="majorBidi" w:hAnsiTheme="majorBidi" w:cstheme="majorBidi"/>
          <w:color w:val="000000"/>
          <w:sz w:val="20"/>
          <w:szCs w:val="20"/>
        </w:rPr>
        <w:br w:type="page"/>
      </w:r>
    </w:p>
    <w:p w14:paraId="7C1C473F" w14:textId="77777777" w:rsidR="00C815B8" w:rsidRDefault="00C815B8">
      <w:pPr>
        <w:rPr>
          <w:b/>
          <w:bCs/>
          <w:vertAlign w:val="superscript"/>
        </w:rPr>
      </w:pPr>
    </w:p>
    <w:tbl>
      <w:tblPr>
        <w:tblStyle w:val="Grigliatabella"/>
        <w:tblpPr w:leftFromText="180" w:rightFromText="180" w:vertAnchor="text" w:horzAnchor="margin" w:tblpY="197"/>
        <w:tblW w:w="14187" w:type="dxa"/>
        <w:tblLook w:val="04A0" w:firstRow="1" w:lastRow="0" w:firstColumn="1" w:lastColumn="0" w:noHBand="0" w:noVBand="1"/>
      </w:tblPr>
      <w:tblGrid>
        <w:gridCol w:w="500"/>
        <w:gridCol w:w="829"/>
        <w:gridCol w:w="5391"/>
        <w:gridCol w:w="2768"/>
        <w:gridCol w:w="2114"/>
        <w:gridCol w:w="2422"/>
        <w:gridCol w:w="163"/>
      </w:tblGrid>
      <w:tr w:rsidR="00C815B8" w:rsidRPr="00F35855" w14:paraId="7A9851C8" w14:textId="77777777" w:rsidTr="004C120D">
        <w:tc>
          <w:tcPr>
            <w:tcW w:w="14187" w:type="dxa"/>
            <w:gridSpan w:val="7"/>
            <w:shd w:val="clear" w:color="auto" w:fill="262626" w:themeFill="text1" w:themeFillTint="D9"/>
          </w:tcPr>
          <w:p w14:paraId="63E6356B" w14:textId="77777777" w:rsidR="00C815B8" w:rsidRDefault="00C815B8" w:rsidP="004C120D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EACTAIC </w:t>
            </w:r>
            <w:r w:rsidR="0088757A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Fellowship </w:t>
            </w:r>
            <w:proofErr w:type="spellStart"/>
            <w:r w:rsidR="0088757A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eSeminars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 </w:t>
            </w:r>
          </w:p>
          <w:p w14:paraId="119C3BB1" w14:textId="77777777" w:rsidR="00C815B8" w:rsidRDefault="00C815B8" w:rsidP="004C120D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FE487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(</w:t>
            </w:r>
            <w:r w:rsidR="0088757A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>Three</w:t>
            </w:r>
            <w:r w:rsidRPr="00FE4875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 xml:space="preserve"> or more per annum</w:t>
            </w:r>
            <w:r w:rsidRPr="00FE487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  <w:p w14:paraId="31AAA568" w14:textId="77777777" w:rsidR="00860BEC" w:rsidRPr="00860BEC" w:rsidRDefault="00860BEC" w:rsidP="004C120D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The nominated </w:t>
            </w:r>
            <w:proofErr w:type="spellStart"/>
            <w:r w:rsidR="005B5DD8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centres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are subjected </w:t>
            </w:r>
            <w:r w:rsidR="00CA6BBD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to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alternating </w:t>
            </w:r>
            <w:r w:rsidR="00383E5B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hanges as per their availability</w:t>
            </w:r>
          </w:p>
        </w:tc>
      </w:tr>
      <w:tr w:rsidR="00EC5E48" w:rsidRPr="00F35855" w14:paraId="2D3A0D15" w14:textId="77777777" w:rsidTr="00E6014E">
        <w:trPr>
          <w:gridAfter w:val="1"/>
          <w:wAfter w:w="163" w:type="dxa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0865F0A" w14:textId="77777777" w:rsidR="00C815B8" w:rsidRPr="00F35855" w:rsidRDefault="00C815B8" w:rsidP="004C120D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DF8E65C" w14:textId="77777777" w:rsidR="00C815B8" w:rsidRPr="00F35855" w:rsidRDefault="00C815B8" w:rsidP="004C120D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proofErr w:type="spellStart"/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sn</w:t>
            </w:r>
            <w:proofErr w:type="spellEnd"/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0AA4E8F" w14:textId="77777777" w:rsidR="00C815B8" w:rsidRPr="00407065" w:rsidRDefault="00C815B8" w:rsidP="004C120D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0706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 xml:space="preserve">Webinar 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0949699" w14:textId="77777777" w:rsidR="00C815B8" w:rsidRPr="00F35855" w:rsidRDefault="00C815B8" w:rsidP="004C120D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Who?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F622C78" w14:textId="77777777" w:rsidR="00C815B8" w:rsidRPr="00F35855" w:rsidRDefault="00C815B8" w:rsidP="004C120D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When?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450DCFA" w14:textId="77777777" w:rsidR="00C815B8" w:rsidRPr="00F35855" w:rsidRDefault="00C815B8" w:rsidP="004C120D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Potential Sponsor</w:t>
            </w:r>
          </w:p>
        </w:tc>
      </w:tr>
      <w:tr w:rsidR="00C815B8" w14:paraId="74B48224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2714A331" w14:textId="77777777" w:rsidR="00C815B8" w:rsidRPr="008E5A0B" w:rsidRDefault="00C815B8" w:rsidP="004C120D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13524" w:type="dxa"/>
            <w:gridSpan w:val="5"/>
            <w:shd w:val="clear" w:color="auto" w:fill="D0CECE" w:themeFill="background2" w:themeFillShade="E6"/>
            <w:vAlign w:val="center"/>
          </w:tcPr>
          <w:p w14:paraId="5DC549FE" w14:textId="77777777" w:rsidR="00C815B8" w:rsidRPr="005C46D3" w:rsidRDefault="00C815B8" w:rsidP="004C120D">
            <w:pPr>
              <w:spacing w:line="360" w:lineRule="auto"/>
              <w:contextualSpacing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</w:rPr>
            </w:pPr>
            <w:r w:rsidRPr="005C46D3">
              <w:rPr>
                <w:rFonts w:cstheme="minorHAnsi"/>
                <w:b/>
                <w:bCs/>
                <w:color w:val="000000" w:themeColor="text1"/>
              </w:rPr>
              <w:t>2022</w:t>
            </w:r>
          </w:p>
        </w:tc>
      </w:tr>
      <w:tr w:rsidR="00C815B8" w14:paraId="4814D041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4BF19C5C" w14:textId="77777777" w:rsidR="00C815B8" w:rsidRPr="008E5A0B" w:rsidRDefault="00C815B8" w:rsidP="004C120D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29" w:type="dxa"/>
          </w:tcPr>
          <w:p w14:paraId="0F0843E0" w14:textId="77777777" w:rsidR="00C815B8" w:rsidRPr="002D2CBB" w:rsidRDefault="00C815B8" w:rsidP="00C815B8">
            <w:pPr>
              <w:pStyle w:val="Paragrafoelenco"/>
              <w:numPr>
                <w:ilvl w:val="1"/>
                <w:numId w:val="9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5391" w:type="dxa"/>
          </w:tcPr>
          <w:p w14:paraId="4B20A2AB" w14:textId="77777777" w:rsidR="00C815B8" w:rsidRPr="00F35855" w:rsidRDefault="004041ED" w:rsidP="004C120D">
            <w:pPr>
              <w:jc w:val="both"/>
              <w:rPr>
                <w:rFonts w:asciiTheme="majorBidi" w:eastAsia="Cambria" w:hAnsiTheme="majorBidi" w:cstheme="majorBidi"/>
                <w:color w:val="333333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Sao Paulo</w:t>
            </w:r>
            <w:r w:rsidR="00C815B8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r w:rsidR="00CA6BBD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seminar</w:t>
            </w:r>
            <w:r w:rsidR="00C815B8"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68" w:type="dxa"/>
          </w:tcPr>
          <w:p w14:paraId="3E0D6019" w14:textId="77777777" w:rsidR="00C815B8" w:rsidRPr="002804D7" w:rsidRDefault="00633643" w:rsidP="00633643">
            <w:pPr>
              <w:contextualSpacing/>
              <w:rPr>
                <w:rFonts w:asciiTheme="majorBidi" w:hAnsiTheme="majorBidi" w:cstheme="majorBidi"/>
                <w:lang w:val="it-IT"/>
              </w:rPr>
            </w:pPr>
            <w:r w:rsidRPr="002804D7">
              <w:rPr>
                <w:rFonts w:asciiTheme="majorBidi" w:hAnsiTheme="majorBidi" w:cstheme="majorBidi"/>
                <w:lang w:val="it-IT"/>
              </w:rPr>
              <w:t xml:space="preserve">Dante Pazzanese Institute of </w:t>
            </w:r>
            <w:proofErr w:type="spellStart"/>
            <w:r w:rsidRPr="002804D7">
              <w:rPr>
                <w:rFonts w:asciiTheme="majorBidi" w:hAnsiTheme="majorBidi" w:cstheme="majorBidi"/>
                <w:lang w:val="it-IT"/>
              </w:rPr>
              <w:t>Cardiology</w:t>
            </w:r>
            <w:proofErr w:type="spellEnd"/>
            <w:r w:rsidRPr="002804D7">
              <w:rPr>
                <w:rFonts w:asciiTheme="majorBidi" w:hAnsiTheme="majorBidi" w:cstheme="majorBidi"/>
                <w:lang w:val="it-IT"/>
              </w:rPr>
              <w:br/>
              <w:t>(</w:t>
            </w:r>
            <w:proofErr w:type="spellStart"/>
            <w:r w:rsidRPr="002804D7">
              <w:rPr>
                <w:rFonts w:asciiTheme="majorBidi" w:hAnsiTheme="majorBidi" w:cstheme="majorBidi"/>
                <w:lang w:val="it-IT"/>
              </w:rPr>
              <w:t>São</w:t>
            </w:r>
            <w:proofErr w:type="spellEnd"/>
            <w:r w:rsidRPr="002804D7">
              <w:rPr>
                <w:rFonts w:asciiTheme="majorBidi" w:hAnsiTheme="majorBidi" w:cstheme="majorBidi"/>
                <w:lang w:val="it-IT"/>
              </w:rPr>
              <w:t xml:space="preserve"> Paulo, Brazil)</w:t>
            </w:r>
          </w:p>
        </w:tc>
        <w:tc>
          <w:tcPr>
            <w:tcW w:w="2114" w:type="dxa"/>
          </w:tcPr>
          <w:p w14:paraId="222C8117" w14:textId="77777777" w:rsidR="00C815B8" w:rsidRPr="00F35855" w:rsidRDefault="00835A90" w:rsidP="004C120D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November</w:t>
            </w:r>
            <w:r w:rsidR="00C815B8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 w:rsidR="00A3140C">
              <w:rPr>
                <w:rFonts w:asciiTheme="majorBidi" w:eastAsia="Cambria" w:hAnsiTheme="majorBidi" w:cstheme="majorBidi"/>
                <w:b/>
                <w:bCs/>
                <w:color w:val="333333"/>
              </w:rPr>
              <w:t>1</w:t>
            </w:r>
          </w:p>
        </w:tc>
        <w:tc>
          <w:tcPr>
            <w:tcW w:w="2422" w:type="dxa"/>
          </w:tcPr>
          <w:p w14:paraId="20611950" w14:textId="77777777" w:rsidR="00C815B8" w:rsidRDefault="00A3140C" w:rsidP="004C120D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633643">
              <w:rPr>
                <w:rFonts w:asciiTheme="majorBidi" w:hAnsiTheme="majorBidi" w:cstheme="majorBidi"/>
              </w:rPr>
              <w:t xml:space="preserve">Dante </w:t>
            </w:r>
            <w:proofErr w:type="spellStart"/>
            <w:r w:rsidRPr="00633643">
              <w:rPr>
                <w:rFonts w:asciiTheme="majorBidi" w:hAnsiTheme="majorBidi" w:cstheme="majorBidi"/>
              </w:rPr>
              <w:t>Pazzanese</w:t>
            </w:r>
            <w:proofErr w:type="spellEnd"/>
            <w:r w:rsidRPr="00633643">
              <w:rPr>
                <w:rFonts w:asciiTheme="majorBidi" w:hAnsiTheme="majorBidi" w:cstheme="majorBidi"/>
              </w:rPr>
              <w:t xml:space="preserve"> Institute of Cardiology</w:t>
            </w:r>
          </w:p>
        </w:tc>
      </w:tr>
      <w:tr w:rsidR="00A3140C" w14:paraId="7CAD9FAC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61861E4F" w14:textId="77777777" w:rsidR="00A3140C" w:rsidRPr="008E5A0B" w:rsidRDefault="00A3140C" w:rsidP="00A3140C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29" w:type="dxa"/>
          </w:tcPr>
          <w:p w14:paraId="7145AE96" w14:textId="77777777" w:rsidR="00A3140C" w:rsidRPr="002D2CBB" w:rsidRDefault="00A3140C" w:rsidP="00A3140C">
            <w:pPr>
              <w:pStyle w:val="Paragrafoelenco"/>
              <w:numPr>
                <w:ilvl w:val="1"/>
                <w:numId w:val="9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391" w:type="dxa"/>
          </w:tcPr>
          <w:p w14:paraId="1947B44B" w14:textId="77777777" w:rsidR="00A3140C" w:rsidRPr="00C71F12" w:rsidRDefault="00C71F12" w:rsidP="00A3140C">
            <w:pPr>
              <w:jc w:val="both"/>
              <w:rPr>
                <w:rFonts w:eastAsiaTheme="minorHAnsi" w:cstheme="minorHAnsi"/>
                <w:b/>
                <w:bCs/>
                <w:color w:val="695D46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Bad </w:t>
            </w:r>
            <w:proofErr w:type="spellStart"/>
            <w:r w:rsidR="00CA6BBD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Oeynhausen</w:t>
            </w:r>
            <w:proofErr w:type="spellEnd"/>
            <w:r w:rsidR="00A3140C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eSeminar</w:t>
            </w:r>
            <w:proofErr w:type="spellEnd"/>
            <w:r w:rsidR="00A3140C"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</w:p>
        </w:tc>
        <w:tc>
          <w:tcPr>
            <w:tcW w:w="2768" w:type="dxa"/>
          </w:tcPr>
          <w:p w14:paraId="6EDC6833" w14:textId="77777777" w:rsidR="00A3140C" w:rsidRPr="00C71F12" w:rsidRDefault="00C71F12" w:rsidP="00C71F12">
            <w:pPr>
              <w:contextualSpacing/>
              <w:rPr>
                <w:rFonts w:asciiTheme="majorBidi" w:hAnsiTheme="majorBidi" w:cstheme="majorBidi"/>
              </w:rPr>
            </w:pPr>
            <w:r w:rsidRPr="00C71F12">
              <w:rPr>
                <w:rFonts w:asciiTheme="majorBidi" w:hAnsiTheme="majorBidi" w:cstheme="majorBidi"/>
              </w:rPr>
              <w:t xml:space="preserve">Heart and Diabetes </w:t>
            </w:r>
            <w:proofErr w:type="spellStart"/>
            <w:r w:rsidRPr="00C71F12">
              <w:rPr>
                <w:rFonts w:asciiTheme="majorBidi" w:hAnsiTheme="majorBidi" w:cstheme="majorBidi"/>
              </w:rPr>
              <w:t>Center</w:t>
            </w:r>
            <w:proofErr w:type="spellEnd"/>
            <w:r w:rsidRPr="00C71F12">
              <w:rPr>
                <w:rFonts w:asciiTheme="majorBidi" w:hAnsiTheme="majorBidi" w:cstheme="majorBidi"/>
              </w:rPr>
              <w:t xml:space="preserve"> NRW, University Hospital of Ruhr-University Bochum Bad </w:t>
            </w:r>
            <w:proofErr w:type="spellStart"/>
            <w:r w:rsidRPr="00C71F12">
              <w:rPr>
                <w:rFonts w:asciiTheme="majorBidi" w:hAnsiTheme="majorBidi" w:cstheme="majorBidi"/>
              </w:rPr>
              <w:t>Oeynhausen</w:t>
            </w:r>
            <w:proofErr w:type="spellEnd"/>
            <w:r w:rsidRPr="00C71F12">
              <w:rPr>
                <w:rFonts w:asciiTheme="majorBidi" w:hAnsiTheme="majorBidi" w:cstheme="majorBidi"/>
              </w:rPr>
              <w:t>  (Germany)</w:t>
            </w:r>
          </w:p>
        </w:tc>
        <w:tc>
          <w:tcPr>
            <w:tcW w:w="2114" w:type="dxa"/>
          </w:tcPr>
          <w:p w14:paraId="18966D42" w14:textId="77777777" w:rsidR="00A3140C" w:rsidRDefault="001370F9" w:rsidP="00A3140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March</w:t>
            </w:r>
            <w:r w:rsidR="00A3140C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2022</w:t>
            </w:r>
          </w:p>
        </w:tc>
        <w:tc>
          <w:tcPr>
            <w:tcW w:w="2422" w:type="dxa"/>
          </w:tcPr>
          <w:p w14:paraId="5DEA32D9" w14:textId="77777777" w:rsidR="00A3140C" w:rsidRDefault="00C71F12" w:rsidP="00A3140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C71F12">
              <w:rPr>
                <w:rFonts w:asciiTheme="majorBidi" w:hAnsiTheme="majorBidi" w:cstheme="majorBidi"/>
              </w:rPr>
              <w:t xml:space="preserve">Heart and Diabetes </w:t>
            </w:r>
            <w:proofErr w:type="spellStart"/>
            <w:r w:rsidRPr="00C71F12">
              <w:rPr>
                <w:rFonts w:asciiTheme="majorBidi" w:hAnsiTheme="majorBidi" w:cstheme="majorBidi"/>
              </w:rPr>
              <w:t>Center</w:t>
            </w:r>
            <w:proofErr w:type="spellEnd"/>
            <w:r w:rsidRPr="00C71F12">
              <w:rPr>
                <w:rFonts w:asciiTheme="majorBidi" w:hAnsiTheme="majorBidi" w:cstheme="majorBidi"/>
              </w:rPr>
              <w:t xml:space="preserve"> NRW, University Hospital of Ruhr-University Bochum Bad </w:t>
            </w:r>
            <w:proofErr w:type="spellStart"/>
            <w:r w:rsidRPr="00C71F12">
              <w:rPr>
                <w:rFonts w:asciiTheme="majorBidi" w:hAnsiTheme="majorBidi" w:cstheme="majorBidi"/>
              </w:rPr>
              <w:t>Oeynhausen</w:t>
            </w:r>
            <w:proofErr w:type="spellEnd"/>
          </w:p>
        </w:tc>
      </w:tr>
      <w:tr w:rsidR="00A3140C" w14:paraId="52FE921C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2BD37874" w14:textId="77777777" w:rsidR="00A3140C" w:rsidRPr="008E5A0B" w:rsidRDefault="00A3140C" w:rsidP="00A3140C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29" w:type="dxa"/>
          </w:tcPr>
          <w:p w14:paraId="6AC0D46D" w14:textId="77777777" w:rsidR="00A3140C" w:rsidRPr="002D2CBB" w:rsidRDefault="00A3140C" w:rsidP="00A3140C">
            <w:pPr>
              <w:pStyle w:val="Paragrafoelenco"/>
              <w:numPr>
                <w:ilvl w:val="1"/>
                <w:numId w:val="9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391" w:type="dxa"/>
          </w:tcPr>
          <w:p w14:paraId="02A25515" w14:textId="77777777" w:rsidR="00A3140C" w:rsidRPr="00C71F12" w:rsidRDefault="00C71F12" w:rsidP="00A3140C">
            <w:pPr>
              <w:jc w:val="both"/>
              <w:rPr>
                <w:rFonts w:eastAsiaTheme="minorHAnsi" w:cstheme="minorHAnsi"/>
                <w:b/>
                <w:bCs/>
                <w:color w:val="695D46"/>
                <w:lang w:eastAsia="en-US"/>
              </w:rPr>
            </w:pPr>
            <w:r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Athens </w:t>
            </w:r>
            <w:proofErr w:type="spellStart"/>
            <w:r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eSeminar</w:t>
            </w:r>
            <w:proofErr w:type="spellEnd"/>
            <w:r w:rsidR="00A3140C"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</w:p>
        </w:tc>
        <w:tc>
          <w:tcPr>
            <w:tcW w:w="2768" w:type="dxa"/>
          </w:tcPr>
          <w:p w14:paraId="28A6C74B" w14:textId="77777777" w:rsidR="00A3140C" w:rsidRPr="00E8428C" w:rsidRDefault="00E8428C" w:rsidP="00E8428C">
            <w:pPr>
              <w:contextualSpacing/>
              <w:rPr>
                <w:rFonts w:asciiTheme="majorBidi" w:hAnsiTheme="majorBidi" w:cstheme="majorBidi"/>
              </w:rPr>
            </w:pPr>
            <w:r w:rsidRPr="00E8428C">
              <w:rPr>
                <w:rFonts w:asciiTheme="majorBidi" w:hAnsiTheme="majorBidi" w:cstheme="majorBidi"/>
              </w:rPr>
              <w:t xml:space="preserve">Onassis Cardiac Surgery </w:t>
            </w:r>
            <w:proofErr w:type="spellStart"/>
            <w:r w:rsidRPr="00E8428C">
              <w:rPr>
                <w:rFonts w:asciiTheme="majorBidi" w:hAnsiTheme="majorBidi" w:cstheme="majorBidi"/>
              </w:rPr>
              <w:t>Center</w:t>
            </w:r>
            <w:proofErr w:type="spellEnd"/>
            <w:r w:rsidRPr="00E8428C">
              <w:rPr>
                <w:rFonts w:asciiTheme="majorBidi" w:hAnsiTheme="majorBidi" w:cstheme="majorBidi"/>
              </w:rPr>
              <w:t xml:space="preserve"> (Athens, Greece)</w:t>
            </w:r>
          </w:p>
        </w:tc>
        <w:tc>
          <w:tcPr>
            <w:tcW w:w="2114" w:type="dxa"/>
          </w:tcPr>
          <w:p w14:paraId="213858B9" w14:textId="77777777" w:rsidR="00A3140C" w:rsidRDefault="00C03DAB" w:rsidP="00A3140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October</w:t>
            </w:r>
            <w:r w:rsidR="00A3140C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2022</w:t>
            </w:r>
          </w:p>
        </w:tc>
        <w:tc>
          <w:tcPr>
            <w:tcW w:w="2422" w:type="dxa"/>
          </w:tcPr>
          <w:p w14:paraId="09B07ED6" w14:textId="77777777" w:rsidR="00A3140C" w:rsidRDefault="00E8428C" w:rsidP="00A3140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E8428C">
              <w:rPr>
                <w:rFonts w:asciiTheme="majorBidi" w:hAnsiTheme="majorBidi" w:cstheme="majorBidi"/>
              </w:rPr>
              <w:t xml:space="preserve">Onassis Cardiac Surgery </w:t>
            </w:r>
            <w:proofErr w:type="spellStart"/>
            <w:r w:rsidRPr="00E8428C">
              <w:rPr>
                <w:rFonts w:asciiTheme="majorBidi" w:hAnsiTheme="majorBidi" w:cstheme="majorBidi"/>
              </w:rPr>
              <w:t>Center</w:t>
            </w:r>
            <w:proofErr w:type="spellEnd"/>
            <w:r w:rsidRPr="00E8428C">
              <w:rPr>
                <w:rFonts w:asciiTheme="majorBidi" w:hAnsiTheme="majorBidi" w:cstheme="majorBidi"/>
              </w:rPr>
              <w:t xml:space="preserve"> (Athens, Greece)</w:t>
            </w:r>
          </w:p>
        </w:tc>
      </w:tr>
      <w:tr w:rsidR="00C815B8" w14:paraId="607E8659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0B38291F" w14:textId="77777777" w:rsidR="00C815B8" w:rsidRPr="008E5A0B" w:rsidRDefault="00C815B8" w:rsidP="004C120D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13524" w:type="dxa"/>
            <w:gridSpan w:val="5"/>
            <w:shd w:val="clear" w:color="auto" w:fill="D0CECE" w:themeFill="background2" w:themeFillShade="E6"/>
            <w:vAlign w:val="center"/>
          </w:tcPr>
          <w:p w14:paraId="048E41CA" w14:textId="77777777" w:rsidR="00C815B8" w:rsidRDefault="00C815B8" w:rsidP="004C120D">
            <w:pPr>
              <w:spacing w:line="360" w:lineRule="auto"/>
              <w:contextualSpacing/>
              <w:jc w:val="center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5C46D3">
              <w:rPr>
                <w:rFonts w:cstheme="minorHAnsi"/>
                <w:b/>
                <w:bCs/>
                <w:color w:val="000000" w:themeColor="text1"/>
              </w:rPr>
              <w:t>2023</w:t>
            </w:r>
          </w:p>
        </w:tc>
      </w:tr>
      <w:tr w:rsidR="00E8428C" w14:paraId="5D72884F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70F4E55D" w14:textId="77777777" w:rsidR="00E8428C" w:rsidRPr="008E5A0B" w:rsidRDefault="00E8428C" w:rsidP="00E8428C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29" w:type="dxa"/>
          </w:tcPr>
          <w:p w14:paraId="7E10033D" w14:textId="77777777" w:rsidR="00E8428C" w:rsidRPr="002D2CBB" w:rsidRDefault="00E8428C" w:rsidP="00E8428C">
            <w:pPr>
              <w:pStyle w:val="Paragrafoelenco"/>
              <w:numPr>
                <w:ilvl w:val="1"/>
                <w:numId w:val="9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391" w:type="dxa"/>
          </w:tcPr>
          <w:p w14:paraId="47592F13" w14:textId="000107B4" w:rsidR="00E8428C" w:rsidRDefault="002804D7" w:rsidP="00E8428C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Leuven</w:t>
            </w:r>
            <w:r w:rsidR="00E8428C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eSeminar</w:t>
            </w:r>
            <w:proofErr w:type="spellEnd"/>
            <w:r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</w:p>
        </w:tc>
        <w:tc>
          <w:tcPr>
            <w:tcW w:w="2768" w:type="dxa"/>
          </w:tcPr>
          <w:p w14:paraId="436FC5BE" w14:textId="0E51949B" w:rsidR="00E8428C" w:rsidRPr="00EC5E48" w:rsidRDefault="002804D7" w:rsidP="006C7D10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Leuven</w:t>
            </w:r>
            <w:r w:rsidR="006C7D10" w:rsidRPr="00EC5E48">
              <w:rPr>
                <w:rFonts w:asciiTheme="majorBidi" w:hAnsiTheme="majorBidi" w:cstheme="majorBidi"/>
              </w:rPr>
              <w:t xml:space="preserve"> University Hospital </w:t>
            </w:r>
            <w:r>
              <w:rPr>
                <w:rFonts w:asciiTheme="majorBidi" w:hAnsiTheme="majorBidi" w:cstheme="majorBidi"/>
              </w:rPr>
              <w:t>Leuven (Belgium)</w:t>
            </w:r>
          </w:p>
        </w:tc>
        <w:tc>
          <w:tcPr>
            <w:tcW w:w="2114" w:type="dxa"/>
          </w:tcPr>
          <w:p w14:paraId="3201DBB2" w14:textId="0590083C" w:rsidR="00E8428C" w:rsidRPr="006C7D10" w:rsidRDefault="002804D7" w:rsidP="00E8428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February 6, 2023</w:t>
            </w:r>
          </w:p>
        </w:tc>
        <w:tc>
          <w:tcPr>
            <w:tcW w:w="2422" w:type="dxa"/>
          </w:tcPr>
          <w:p w14:paraId="0C56150F" w14:textId="2889BDA2" w:rsidR="00E8428C" w:rsidRDefault="002804D7" w:rsidP="00E8428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hAnsiTheme="majorBidi" w:cstheme="majorBidi"/>
              </w:rPr>
              <w:t>Leuven</w:t>
            </w:r>
            <w:r w:rsidRPr="00EC5E48">
              <w:rPr>
                <w:rFonts w:asciiTheme="majorBidi" w:hAnsiTheme="majorBidi" w:cstheme="majorBidi"/>
              </w:rPr>
              <w:t xml:space="preserve"> University Hospital </w:t>
            </w:r>
            <w:r>
              <w:rPr>
                <w:rFonts w:asciiTheme="majorBidi" w:hAnsiTheme="majorBidi" w:cstheme="majorBidi"/>
              </w:rPr>
              <w:t>Leuven (Belgium)</w:t>
            </w:r>
          </w:p>
        </w:tc>
      </w:tr>
      <w:tr w:rsidR="00E8428C" w14:paraId="58FEBFC4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0DE430D2" w14:textId="77777777" w:rsidR="00E8428C" w:rsidRPr="008E5A0B" w:rsidRDefault="00E8428C" w:rsidP="00E8428C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29" w:type="dxa"/>
          </w:tcPr>
          <w:p w14:paraId="06318DE8" w14:textId="77777777" w:rsidR="00E8428C" w:rsidRPr="002D2CBB" w:rsidRDefault="00E8428C" w:rsidP="00E8428C">
            <w:pPr>
              <w:pStyle w:val="Paragrafoelenco"/>
              <w:numPr>
                <w:ilvl w:val="1"/>
                <w:numId w:val="9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391" w:type="dxa"/>
          </w:tcPr>
          <w:p w14:paraId="361DB7CD" w14:textId="43CDC58F" w:rsidR="00E8428C" w:rsidRDefault="002804D7" w:rsidP="00E8428C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San Raffaele</w:t>
            </w:r>
            <w:r w:rsidR="00E8428C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proofErr w:type="spellStart"/>
            <w:r w:rsidR="00E8428C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eSeminar</w:t>
            </w:r>
            <w:proofErr w:type="spellEnd"/>
            <w:r w:rsidR="00E8428C"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</w:p>
        </w:tc>
        <w:tc>
          <w:tcPr>
            <w:tcW w:w="2768" w:type="dxa"/>
          </w:tcPr>
          <w:p w14:paraId="2D2107FE" w14:textId="1F8567E3" w:rsidR="00E8428C" w:rsidRPr="00E6014E" w:rsidRDefault="002804D7" w:rsidP="00EC5E48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San Raffaele (Milan)</w:t>
            </w:r>
          </w:p>
        </w:tc>
        <w:tc>
          <w:tcPr>
            <w:tcW w:w="2114" w:type="dxa"/>
          </w:tcPr>
          <w:p w14:paraId="673C70EA" w14:textId="64A4282B" w:rsidR="00E8428C" w:rsidRPr="00EC5E48" w:rsidRDefault="002804D7" w:rsidP="00E8428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April 17,</w:t>
            </w:r>
            <w:r w:rsidR="00E8428C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 w:rsidR="00EC5E48"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3</w:t>
            </w:r>
          </w:p>
        </w:tc>
        <w:tc>
          <w:tcPr>
            <w:tcW w:w="2422" w:type="dxa"/>
          </w:tcPr>
          <w:p w14:paraId="14C4B274" w14:textId="12C9F193" w:rsidR="00E8428C" w:rsidRDefault="002804D7" w:rsidP="00E8428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hAnsiTheme="majorBidi" w:cstheme="majorBidi"/>
              </w:rPr>
              <w:t>San Raffaele (Milan)</w:t>
            </w:r>
          </w:p>
        </w:tc>
      </w:tr>
      <w:tr w:rsidR="00E8428C" w14:paraId="655D6B1A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400FA1D0" w14:textId="77777777" w:rsidR="00E8428C" w:rsidRPr="008E5A0B" w:rsidRDefault="00E8428C" w:rsidP="00E8428C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29" w:type="dxa"/>
          </w:tcPr>
          <w:p w14:paraId="32BF79B6" w14:textId="77777777" w:rsidR="00E8428C" w:rsidRPr="002D2CBB" w:rsidRDefault="00E8428C" w:rsidP="00E8428C">
            <w:pPr>
              <w:pStyle w:val="Paragrafoelenco"/>
              <w:numPr>
                <w:ilvl w:val="1"/>
                <w:numId w:val="9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391" w:type="dxa"/>
          </w:tcPr>
          <w:p w14:paraId="76AD0A17" w14:textId="56683ECC" w:rsidR="00E8428C" w:rsidRDefault="002804D7" w:rsidP="00E8428C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 xml:space="preserve">Aalst </w:t>
            </w:r>
            <w:r w:rsidR="00E8428C"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eSeminar</w:t>
            </w:r>
            <w:proofErr w:type="spellEnd"/>
            <w:r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</w:p>
        </w:tc>
        <w:tc>
          <w:tcPr>
            <w:tcW w:w="2768" w:type="dxa"/>
          </w:tcPr>
          <w:p w14:paraId="6768FF6D" w14:textId="00FD1DE1" w:rsidR="00E8428C" w:rsidRPr="00E6014E" w:rsidRDefault="002804D7" w:rsidP="00E6014E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Aalst (Belgium)</w:t>
            </w:r>
          </w:p>
        </w:tc>
        <w:tc>
          <w:tcPr>
            <w:tcW w:w="2114" w:type="dxa"/>
          </w:tcPr>
          <w:p w14:paraId="421BE82B" w14:textId="2337F8CD" w:rsidR="00E8428C" w:rsidRPr="00D02B82" w:rsidRDefault="000B6EDD" w:rsidP="00E8428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June 11</w:t>
            </w:r>
            <w:r w:rsidR="002804D7"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,</w:t>
            </w:r>
            <w:r w:rsidR="00E8428C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 w:rsidR="00D02B82"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3</w:t>
            </w:r>
          </w:p>
        </w:tc>
        <w:tc>
          <w:tcPr>
            <w:tcW w:w="2422" w:type="dxa"/>
          </w:tcPr>
          <w:p w14:paraId="43A67EDB" w14:textId="0ACE4025" w:rsidR="00E8428C" w:rsidRDefault="002804D7" w:rsidP="00E8428C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hAnsiTheme="majorBidi" w:cstheme="majorBidi"/>
              </w:rPr>
              <w:t>Aalst (Belgium)</w:t>
            </w:r>
          </w:p>
        </w:tc>
      </w:tr>
      <w:tr w:rsidR="00C815B8" w14:paraId="7B9FD18E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4BE2B297" w14:textId="77777777" w:rsidR="00C815B8" w:rsidRPr="008E5A0B" w:rsidRDefault="00C815B8" w:rsidP="004C120D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13524" w:type="dxa"/>
            <w:gridSpan w:val="5"/>
            <w:shd w:val="clear" w:color="auto" w:fill="D0CECE" w:themeFill="background2" w:themeFillShade="E6"/>
            <w:vAlign w:val="center"/>
          </w:tcPr>
          <w:p w14:paraId="52EA2525" w14:textId="77777777" w:rsidR="00C815B8" w:rsidRPr="00C6052D" w:rsidRDefault="00C815B8" w:rsidP="004C120D">
            <w:pPr>
              <w:spacing w:line="360" w:lineRule="auto"/>
              <w:contextualSpacing/>
              <w:jc w:val="center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5C46D3">
              <w:rPr>
                <w:rFonts w:cstheme="minorHAnsi"/>
                <w:b/>
                <w:bCs/>
                <w:color w:val="000000" w:themeColor="text1"/>
              </w:rPr>
              <w:t>2024</w:t>
            </w:r>
          </w:p>
        </w:tc>
      </w:tr>
      <w:tr w:rsidR="00E6014E" w14:paraId="4CB7AE10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3D3741FA" w14:textId="77777777" w:rsidR="00E6014E" w:rsidRPr="008E5A0B" w:rsidRDefault="00E6014E" w:rsidP="00E6014E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29" w:type="dxa"/>
          </w:tcPr>
          <w:p w14:paraId="0BEAE45F" w14:textId="77777777" w:rsidR="00E6014E" w:rsidRPr="002D2CBB" w:rsidRDefault="00E6014E" w:rsidP="00E6014E">
            <w:pPr>
              <w:pStyle w:val="Paragrafoelenco"/>
              <w:numPr>
                <w:ilvl w:val="1"/>
                <w:numId w:val="9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391" w:type="dxa"/>
          </w:tcPr>
          <w:p w14:paraId="4D47CE1A" w14:textId="0165FC37" w:rsidR="00E6014E" w:rsidRDefault="002804D7" w:rsidP="00E6014E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 xml:space="preserve">Valencia </w:t>
            </w: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eSeminar</w:t>
            </w:r>
            <w:proofErr w:type="spellEnd"/>
            <w:r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  <w:r w:rsidR="00E6014E"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68" w:type="dxa"/>
          </w:tcPr>
          <w:p w14:paraId="56BAA11F" w14:textId="05499299" w:rsidR="00E6014E" w:rsidRPr="00A3202B" w:rsidRDefault="002804D7" w:rsidP="00585930">
            <w:pPr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Valencia (Spain)</w:t>
            </w:r>
          </w:p>
        </w:tc>
        <w:tc>
          <w:tcPr>
            <w:tcW w:w="2114" w:type="dxa"/>
          </w:tcPr>
          <w:p w14:paraId="50C40EC2" w14:textId="6119ABF7" w:rsidR="00E6014E" w:rsidRDefault="002804D7" w:rsidP="00E6014E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July 24,</w:t>
            </w:r>
            <w:r w:rsidR="00E6014E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 w:rsidR="00D02B82"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3</w:t>
            </w:r>
          </w:p>
        </w:tc>
        <w:tc>
          <w:tcPr>
            <w:tcW w:w="2422" w:type="dxa"/>
          </w:tcPr>
          <w:p w14:paraId="0C7702EB" w14:textId="59D78ABA" w:rsidR="00E6014E" w:rsidRPr="00C6052D" w:rsidRDefault="002804D7" w:rsidP="00E6014E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hAnsiTheme="majorBidi" w:cstheme="majorBidi"/>
              </w:rPr>
              <w:t>Valencia (Spain)</w:t>
            </w:r>
          </w:p>
        </w:tc>
      </w:tr>
      <w:tr w:rsidR="00A3202B" w14:paraId="6B749387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3D9D7A99" w14:textId="77777777" w:rsidR="00A3202B" w:rsidRPr="008E5A0B" w:rsidRDefault="00A3202B" w:rsidP="00A3202B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29" w:type="dxa"/>
          </w:tcPr>
          <w:p w14:paraId="5D7510CE" w14:textId="77777777" w:rsidR="00A3202B" w:rsidRPr="002D2CBB" w:rsidRDefault="00A3202B" w:rsidP="00A3202B">
            <w:pPr>
              <w:pStyle w:val="Paragrafoelenco"/>
              <w:numPr>
                <w:ilvl w:val="1"/>
                <w:numId w:val="9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391" w:type="dxa"/>
          </w:tcPr>
          <w:p w14:paraId="6F1284C7" w14:textId="3C355A28" w:rsidR="00A3202B" w:rsidRPr="00B20D3F" w:rsidRDefault="002804D7" w:rsidP="00A3202B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 w:rsidRPr="002804D7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Southampton</w:t>
            </w: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proofErr w:type="spellStart"/>
            <w:r w:rsidR="00A3202B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eSeminar</w:t>
            </w:r>
            <w:proofErr w:type="spellEnd"/>
            <w:r w:rsidR="00A3202B"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</w:p>
        </w:tc>
        <w:tc>
          <w:tcPr>
            <w:tcW w:w="2768" w:type="dxa"/>
          </w:tcPr>
          <w:p w14:paraId="347CAD3F" w14:textId="26397D67" w:rsidR="00A3202B" w:rsidRPr="00205B97" w:rsidRDefault="002804D7" w:rsidP="00A3202B">
            <w:pPr>
              <w:contextualSpacing/>
              <w:jc w:val="both"/>
              <w:rPr>
                <w:rFonts w:asciiTheme="majorBidi" w:hAnsiTheme="majorBidi" w:cstheme="majorBidi"/>
              </w:rPr>
            </w:pPr>
            <w:r w:rsidRPr="00EE0830">
              <w:t>Southampton</w:t>
            </w:r>
            <w:r>
              <w:t xml:space="preserve"> (United Kingdom)</w:t>
            </w:r>
          </w:p>
        </w:tc>
        <w:tc>
          <w:tcPr>
            <w:tcW w:w="2114" w:type="dxa"/>
          </w:tcPr>
          <w:p w14:paraId="2E0F138B" w14:textId="16CBF9D7" w:rsidR="00A3202B" w:rsidRDefault="002A3CA8" w:rsidP="00A3202B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November 6,</w:t>
            </w:r>
            <w:r w:rsidR="002804D7"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 xml:space="preserve"> 2023</w:t>
            </w:r>
          </w:p>
        </w:tc>
        <w:tc>
          <w:tcPr>
            <w:tcW w:w="2422" w:type="dxa"/>
          </w:tcPr>
          <w:p w14:paraId="136D842E" w14:textId="673E425F" w:rsidR="00A3202B" w:rsidRDefault="002804D7" w:rsidP="00A3202B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EE0830">
              <w:t>Southampton</w:t>
            </w:r>
            <w:r>
              <w:t xml:space="preserve"> (United Kingdom)</w:t>
            </w:r>
          </w:p>
        </w:tc>
      </w:tr>
      <w:tr w:rsidR="00C815B8" w14:paraId="6688165A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07E68114" w14:textId="77777777" w:rsidR="00C815B8" w:rsidRPr="008E5A0B" w:rsidRDefault="00C815B8" w:rsidP="004C120D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13524" w:type="dxa"/>
            <w:gridSpan w:val="5"/>
            <w:shd w:val="clear" w:color="auto" w:fill="D0CECE" w:themeFill="background2" w:themeFillShade="E6"/>
            <w:vAlign w:val="center"/>
          </w:tcPr>
          <w:p w14:paraId="30F29D44" w14:textId="77777777" w:rsidR="00C815B8" w:rsidRDefault="00C815B8" w:rsidP="004C120D">
            <w:pPr>
              <w:spacing w:line="360" w:lineRule="auto"/>
              <w:contextualSpacing/>
              <w:jc w:val="center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5C46D3">
              <w:rPr>
                <w:rFonts w:cstheme="minorHAnsi"/>
                <w:b/>
                <w:bCs/>
                <w:color w:val="000000" w:themeColor="text1"/>
              </w:rPr>
              <w:t>2025</w:t>
            </w:r>
          </w:p>
        </w:tc>
      </w:tr>
      <w:tr w:rsidR="00205B97" w:rsidRPr="006839E8" w14:paraId="4DB91E66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0DCE5852" w14:textId="77777777" w:rsidR="00205B97" w:rsidRPr="008E5A0B" w:rsidRDefault="00205B97" w:rsidP="00205B9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29" w:type="dxa"/>
          </w:tcPr>
          <w:p w14:paraId="401F06E0" w14:textId="77777777" w:rsidR="00205B97" w:rsidRPr="002D2CBB" w:rsidRDefault="00205B97" w:rsidP="00205B97">
            <w:pPr>
              <w:pStyle w:val="Paragrafoelenco"/>
              <w:numPr>
                <w:ilvl w:val="1"/>
                <w:numId w:val="9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391" w:type="dxa"/>
          </w:tcPr>
          <w:p w14:paraId="015784FD" w14:textId="77777777" w:rsidR="00205B97" w:rsidRDefault="00205B97" w:rsidP="00205B97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Bologna</w:t>
            </w: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r w:rsidR="00CA6BBD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seminar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68" w:type="dxa"/>
          </w:tcPr>
          <w:p w14:paraId="15958793" w14:textId="77777777" w:rsidR="00B8257D" w:rsidRPr="002804D7" w:rsidRDefault="00B8257D" w:rsidP="00B8257D">
            <w:pPr>
              <w:contextualSpacing/>
              <w:rPr>
                <w:rFonts w:asciiTheme="majorBidi" w:hAnsiTheme="majorBidi" w:cstheme="majorBidi"/>
                <w:lang w:val="it-IT"/>
              </w:rPr>
            </w:pPr>
            <w:r w:rsidRPr="002804D7">
              <w:rPr>
                <w:rFonts w:asciiTheme="majorBidi" w:hAnsiTheme="majorBidi" w:cstheme="majorBidi"/>
                <w:lang w:val="it-IT"/>
              </w:rPr>
              <w:t>Sant’Orsola University Hospital (Bologna, Italy)</w:t>
            </w:r>
          </w:p>
          <w:p w14:paraId="247EC595" w14:textId="77777777" w:rsidR="00205B97" w:rsidRPr="002804D7" w:rsidRDefault="00205B97" w:rsidP="00205B97">
            <w:pPr>
              <w:contextualSpacing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2114" w:type="dxa"/>
          </w:tcPr>
          <w:p w14:paraId="2E6EA66E" w14:textId="77777777" w:rsidR="00205B97" w:rsidRDefault="00205B97" w:rsidP="00205B97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November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 w:rsidR="00B8257D"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4</w:t>
            </w:r>
          </w:p>
        </w:tc>
        <w:tc>
          <w:tcPr>
            <w:tcW w:w="2422" w:type="dxa"/>
          </w:tcPr>
          <w:p w14:paraId="65F39C1E" w14:textId="77777777" w:rsidR="00205B97" w:rsidRPr="002804D7" w:rsidRDefault="00B8257D" w:rsidP="00B8257D">
            <w:pPr>
              <w:contextualSpacing/>
              <w:rPr>
                <w:rFonts w:asciiTheme="majorBidi" w:hAnsiTheme="majorBidi" w:cstheme="majorBidi"/>
                <w:lang w:val="it-IT"/>
              </w:rPr>
            </w:pPr>
            <w:r w:rsidRPr="002804D7">
              <w:rPr>
                <w:rFonts w:asciiTheme="majorBidi" w:hAnsiTheme="majorBidi" w:cstheme="majorBidi"/>
                <w:lang w:val="it-IT"/>
              </w:rPr>
              <w:t>Sant’Orsola University Hospital (Bologna, Italy)</w:t>
            </w:r>
          </w:p>
        </w:tc>
      </w:tr>
      <w:tr w:rsidR="00205B97" w14:paraId="65025DFE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51D01C00" w14:textId="77777777" w:rsidR="00205B97" w:rsidRPr="002804D7" w:rsidRDefault="00205B97" w:rsidP="00205B97">
            <w:pPr>
              <w:spacing w:line="480" w:lineRule="auto"/>
              <w:ind w:left="313" w:right="17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829" w:type="dxa"/>
          </w:tcPr>
          <w:p w14:paraId="37CF09E3" w14:textId="77777777" w:rsidR="00205B97" w:rsidRPr="002804D7" w:rsidRDefault="00205B97" w:rsidP="00205B97">
            <w:pPr>
              <w:pStyle w:val="Paragrafoelenco"/>
              <w:numPr>
                <w:ilvl w:val="1"/>
                <w:numId w:val="9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5391" w:type="dxa"/>
          </w:tcPr>
          <w:p w14:paraId="1CBB13CC" w14:textId="77777777" w:rsidR="00205B97" w:rsidRPr="008E5A0B" w:rsidRDefault="00B8257D" w:rsidP="00205B97">
            <w:pPr>
              <w:jc w:val="both"/>
              <w:rPr>
                <w:rFonts w:eastAsiaTheme="minorHAnsi" w:cstheme="minorHAnsi"/>
                <w:b/>
                <w:bCs/>
                <w:color w:val="695D46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Leuven</w:t>
            </w:r>
            <w:r w:rsidR="00205B97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proofErr w:type="spellStart"/>
            <w:r w:rsidR="00205B97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eSeminar</w:t>
            </w:r>
            <w:proofErr w:type="spellEnd"/>
            <w:r w:rsidR="00205B97"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</w:p>
        </w:tc>
        <w:tc>
          <w:tcPr>
            <w:tcW w:w="2768" w:type="dxa"/>
          </w:tcPr>
          <w:p w14:paraId="4FF333C7" w14:textId="77777777" w:rsidR="00205B97" w:rsidRPr="00F208D0" w:rsidRDefault="00C64049" w:rsidP="00C64049">
            <w:pPr>
              <w:contextualSpacing/>
              <w:rPr>
                <w:rFonts w:asciiTheme="majorBidi" w:hAnsiTheme="majorBidi" w:cstheme="majorBidi"/>
              </w:rPr>
            </w:pPr>
            <w:r w:rsidRPr="00F208D0">
              <w:rPr>
                <w:rFonts w:asciiTheme="majorBidi" w:hAnsiTheme="majorBidi" w:cstheme="majorBidi"/>
              </w:rPr>
              <w:t>University Hospitals Leuven</w:t>
            </w:r>
            <w:r w:rsidRPr="00F208D0">
              <w:rPr>
                <w:rFonts w:asciiTheme="majorBidi" w:hAnsiTheme="majorBidi" w:cstheme="majorBidi"/>
              </w:rPr>
              <w:br/>
              <w:t>(Leuven, Belgium)</w:t>
            </w:r>
          </w:p>
        </w:tc>
        <w:tc>
          <w:tcPr>
            <w:tcW w:w="2114" w:type="dxa"/>
          </w:tcPr>
          <w:p w14:paraId="40163BC0" w14:textId="77777777" w:rsidR="00205B97" w:rsidRPr="002D2CBB" w:rsidRDefault="00205B97" w:rsidP="00205B9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March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 w:rsidR="00B8257D"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5</w:t>
            </w:r>
          </w:p>
        </w:tc>
        <w:tc>
          <w:tcPr>
            <w:tcW w:w="2422" w:type="dxa"/>
          </w:tcPr>
          <w:p w14:paraId="2FFF0227" w14:textId="77777777" w:rsidR="00205B97" w:rsidRPr="002D2CBB" w:rsidRDefault="00C64049" w:rsidP="00205B9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C64049">
              <w:rPr>
                <w:rFonts w:asciiTheme="majorBidi" w:hAnsiTheme="majorBidi" w:cstheme="majorBidi"/>
              </w:rPr>
              <w:t>University Hospitals Leuven</w:t>
            </w:r>
            <w:r w:rsidRPr="00C64049">
              <w:rPr>
                <w:rFonts w:asciiTheme="majorBidi" w:hAnsiTheme="majorBidi" w:cstheme="majorBidi"/>
              </w:rPr>
              <w:br/>
              <w:t>(Leuven, Belgium)</w:t>
            </w:r>
          </w:p>
        </w:tc>
      </w:tr>
      <w:tr w:rsidR="00205B97" w14:paraId="77247482" w14:textId="77777777" w:rsidTr="00E6014E">
        <w:trPr>
          <w:gridAfter w:val="1"/>
          <w:wAfter w:w="163" w:type="dxa"/>
        </w:trPr>
        <w:tc>
          <w:tcPr>
            <w:tcW w:w="500" w:type="dxa"/>
            <w:shd w:val="clear" w:color="auto" w:fill="404040" w:themeFill="text1" w:themeFillTint="BF"/>
          </w:tcPr>
          <w:p w14:paraId="26DCD296" w14:textId="77777777" w:rsidR="00205B97" w:rsidRPr="008E5A0B" w:rsidRDefault="00205B97" w:rsidP="00205B97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829" w:type="dxa"/>
          </w:tcPr>
          <w:p w14:paraId="00877AE5" w14:textId="77777777" w:rsidR="00205B97" w:rsidRPr="002D2CBB" w:rsidRDefault="00205B97" w:rsidP="00205B97">
            <w:pPr>
              <w:pStyle w:val="Paragrafoelenco"/>
              <w:numPr>
                <w:ilvl w:val="1"/>
                <w:numId w:val="9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391" w:type="dxa"/>
          </w:tcPr>
          <w:p w14:paraId="688251B8" w14:textId="77777777" w:rsidR="00205B97" w:rsidRDefault="00C64049" w:rsidP="00205B97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Basel</w:t>
            </w:r>
            <w:r w:rsidR="00205B97"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</w:t>
            </w:r>
            <w:proofErr w:type="spellStart"/>
            <w:r w:rsidR="00205B97"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eSeminar</w:t>
            </w:r>
            <w:proofErr w:type="spellEnd"/>
            <w:r w:rsidR="00205B97" w:rsidRPr="00C71F12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</w:p>
        </w:tc>
        <w:tc>
          <w:tcPr>
            <w:tcW w:w="2768" w:type="dxa"/>
          </w:tcPr>
          <w:p w14:paraId="6A85F854" w14:textId="77777777" w:rsidR="00F208D0" w:rsidRPr="00F208D0" w:rsidRDefault="00F208D0" w:rsidP="00F208D0">
            <w:pPr>
              <w:contextualSpacing/>
              <w:rPr>
                <w:rFonts w:asciiTheme="majorBidi" w:hAnsiTheme="majorBidi" w:cstheme="majorBidi"/>
              </w:rPr>
            </w:pPr>
            <w:r w:rsidRPr="00F208D0">
              <w:rPr>
                <w:rFonts w:asciiTheme="majorBidi" w:hAnsiTheme="majorBidi" w:cstheme="majorBidi"/>
              </w:rPr>
              <w:t>University Hospital Basel</w:t>
            </w:r>
            <w:r w:rsidRPr="00F208D0">
              <w:rPr>
                <w:rFonts w:asciiTheme="majorBidi" w:hAnsiTheme="majorBidi" w:cstheme="majorBidi"/>
              </w:rPr>
              <w:br/>
              <w:t>(Switzerland)</w:t>
            </w:r>
          </w:p>
          <w:p w14:paraId="309496D1" w14:textId="77777777" w:rsidR="00205B97" w:rsidRPr="00F208D0" w:rsidRDefault="00205B97" w:rsidP="00205B97">
            <w:pPr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114" w:type="dxa"/>
          </w:tcPr>
          <w:p w14:paraId="4F6AA3C5" w14:textId="77777777" w:rsidR="00205B97" w:rsidRDefault="00205B97" w:rsidP="00205B97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October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 w:rsidR="00B8257D"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5</w:t>
            </w:r>
          </w:p>
        </w:tc>
        <w:tc>
          <w:tcPr>
            <w:tcW w:w="2422" w:type="dxa"/>
          </w:tcPr>
          <w:p w14:paraId="4919A039" w14:textId="77777777" w:rsidR="00205B97" w:rsidRPr="00F208D0" w:rsidRDefault="00F208D0" w:rsidP="00F208D0">
            <w:pPr>
              <w:contextualSpacing/>
              <w:rPr>
                <w:rFonts w:asciiTheme="majorBidi" w:hAnsiTheme="majorBidi" w:cstheme="majorBidi"/>
              </w:rPr>
            </w:pPr>
            <w:r w:rsidRPr="00F208D0">
              <w:rPr>
                <w:rFonts w:asciiTheme="majorBidi" w:hAnsiTheme="majorBidi" w:cstheme="majorBidi"/>
              </w:rPr>
              <w:t>University Hospital Basel</w:t>
            </w:r>
            <w:r w:rsidRPr="00F208D0">
              <w:rPr>
                <w:rFonts w:asciiTheme="majorBidi" w:hAnsiTheme="majorBidi" w:cstheme="majorBidi"/>
              </w:rPr>
              <w:br/>
              <w:t>(Switzerland)</w:t>
            </w:r>
          </w:p>
        </w:tc>
      </w:tr>
    </w:tbl>
    <w:p w14:paraId="4C969C35" w14:textId="77777777" w:rsidR="00C815B8" w:rsidRDefault="00C815B8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br w:type="page"/>
      </w:r>
    </w:p>
    <w:p w14:paraId="48F37632" w14:textId="77777777" w:rsidR="008E5A0B" w:rsidRDefault="008E5A0B">
      <w:pPr>
        <w:rPr>
          <w:b/>
          <w:bCs/>
          <w:vertAlign w:val="superscript"/>
        </w:rPr>
      </w:pPr>
    </w:p>
    <w:tbl>
      <w:tblPr>
        <w:tblStyle w:val="Grigliatabella"/>
        <w:tblpPr w:leftFromText="180" w:rightFromText="180" w:vertAnchor="text" w:horzAnchor="margin" w:tblpY="197"/>
        <w:tblW w:w="13982" w:type="dxa"/>
        <w:tblLook w:val="04A0" w:firstRow="1" w:lastRow="0" w:firstColumn="1" w:lastColumn="0" w:noHBand="0" w:noVBand="1"/>
      </w:tblPr>
      <w:tblGrid>
        <w:gridCol w:w="533"/>
        <w:gridCol w:w="596"/>
        <w:gridCol w:w="5245"/>
        <w:gridCol w:w="2771"/>
        <w:gridCol w:w="1843"/>
        <w:gridCol w:w="2994"/>
      </w:tblGrid>
      <w:tr w:rsidR="00FE4875" w:rsidRPr="00F35855" w14:paraId="037918DE" w14:textId="77777777" w:rsidTr="00E012DA">
        <w:tc>
          <w:tcPr>
            <w:tcW w:w="13982" w:type="dxa"/>
            <w:gridSpan w:val="6"/>
            <w:shd w:val="clear" w:color="auto" w:fill="262626" w:themeFill="text1" w:themeFillTint="D9"/>
          </w:tcPr>
          <w:p w14:paraId="3F0A26F1" w14:textId="77777777" w:rsidR="00FE4875" w:rsidRPr="009F78ED" w:rsidRDefault="00FE4875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EACTA eLearning Modules </w:t>
            </w:r>
            <w:r w:rsidR="009F78ED">
              <w:rPr>
                <w:rFonts w:asciiTheme="majorBidi" w:hAnsiTheme="majorBidi" w:cstheme="majorBidi"/>
                <w:b/>
                <w:bCs/>
                <w:color w:val="FFFFFF" w:themeColor="background1"/>
                <w:lang w:val="en-US"/>
              </w:rPr>
              <w:t xml:space="preserve"> and Webcasts</w:t>
            </w:r>
          </w:p>
          <w:p w14:paraId="0384D009" w14:textId="77777777" w:rsidR="00FE4875" w:rsidRDefault="00FE4875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FE487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>Two</w:t>
            </w:r>
            <w:r w:rsidRPr="00FE4875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 xml:space="preserve"> or more per annum</w:t>
            </w:r>
            <w:r w:rsidRPr="00FE487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  <w:p w14:paraId="192D8CA3" w14:textId="77777777" w:rsidR="009A2011" w:rsidRPr="00FE4875" w:rsidRDefault="009A2011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The subjects suggested</w:t>
            </w:r>
            <w:r w:rsidR="00CA6BBD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and sponsors are subjected </w:t>
            </w:r>
            <w:r w:rsidR="00CA6BBD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to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changes as per their availability</w:t>
            </w:r>
          </w:p>
        </w:tc>
      </w:tr>
      <w:tr w:rsidR="00FE4875" w:rsidRPr="00F35855" w14:paraId="695D8216" w14:textId="77777777" w:rsidTr="00CF205F">
        <w:tc>
          <w:tcPr>
            <w:tcW w:w="533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57BBB358" w14:textId="77777777" w:rsidR="00FE4875" w:rsidRPr="00F35855" w:rsidRDefault="00FE4875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</w:p>
        </w:tc>
        <w:tc>
          <w:tcPr>
            <w:tcW w:w="596" w:type="dxa"/>
            <w:shd w:val="clear" w:color="auto" w:fill="595959" w:themeFill="text1" w:themeFillTint="A6"/>
            <w:vAlign w:val="center"/>
          </w:tcPr>
          <w:p w14:paraId="56DC27BC" w14:textId="77777777" w:rsidR="00FE4875" w:rsidRPr="00F35855" w:rsidRDefault="00FE4875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proofErr w:type="spellStart"/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sn</w:t>
            </w:r>
            <w:proofErr w:type="spellEnd"/>
          </w:p>
        </w:tc>
        <w:tc>
          <w:tcPr>
            <w:tcW w:w="5245" w:type="dxa"/>
            <w:shd w:val="clear" w:color="auto" w:fill="595959" w:themeFill="text1" w:themeFillTint="A6"/>
            <w:vAlign w:val="center"/>
          </w:tcPr>
          <w:p w14:paraId="56ED3F4C" w14:textId="77777777" w:rsidR="00FE4875" w:rsidRPr="00407065" w:rsidRDefault="00541E2D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40706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eLearning Module</w:t>
            </w:r>
            <w:r w:rsidR="009F78ED" w:rsidRPr="0040706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  <w:t xml:space="preserve"> / Webcast</w:t>
            </w:r>
          </w:p>
        </w:tc>
        <w:tc>
          <w:tcPr>
            <w:tcW w:w="2771" w:type="dxa"/>
            <w:shd w:val="clear" w:color="auto" w:fill="595959" w:themeFill="text1" w:themeFillTint="A6"/>
            <w:vAlign w:val="center"/>
          </w:tcPr>
          <w:p w14:paraId="66A224F1" w14:textId="77777777" w:rsidR="00FE4875" w:rsidRPr="00F35855" w:rsidRDefault="00FE4875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Who?</w:t>
            </w:r>
          </w:p>
        </w:tc>
        <w:tc>
          <w:tcPr>
            <w:tcW w:w="1843" w:type="dxa"/>
            <w:shd w:val="clear" w:color="auto" w:fill="595959" w:themeFill="text1" w:themeFillTint="A6"/>
            <w:vAlign w:val="center"/>
          </w:tcPr>
          <w:p w14:paraId="757025B0" w14:textId="77777777" w:rsidR="00FE4875" w:rsidRPr="00F35855" w:rsidRDefault="00FE4875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When?</w:t>
            </w:r>
          </w:p>
        </w:tc>
        <w:tc>
          <w:tcPr>
            <w:tcW w:w="2994" w:type="dxa"/>
            <w:shd w:val="clear" w:color="auto" w:fill="595959" w:themeFill="text1" w:themeFillTint="A6"/>
          </w:tcPr>
          <w:p w14:paraId="6A62BF9B" w14:textId="77777777" w:rsidR="00FE4875" w:rsidRPr="00F35855" w:rsidRDefault="00FE4875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Potential Sponsor</w:t>
            </w:r>
          </w:p>
        </w:tc>
      </w:tr>
      <w:tr w:rsidR="009F78ED" w14:paraId="4E504C5F" w14:textId="77777777" w:rsidTr="00CF205F">
        <w:tc>
          <w:tcPr>
            <w:tcW w:w="533" w:type="dxa"/>
            <w:shd w:val="clear" w:color="auto" w:fill="404040" w:themeFill="text1" w:themeFillTint="BF"/>
          </w:tcPr>
          <w:p w14:paraId="43546B98" w14:textId="77777777" w:rsidR="009F78ED" w:rsidRPr="008E5A0B" w:rsidRDefault="009F78ED" w:rsidP="004C1972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18B08BC0" w14:textId="77777777" w:rsidR="009F78ED" w:rsidRPr="002D2CBB" w:rsidRDefault="009F78ED" w:rsidP="00FE4875">
            <w:pPr>
              <w:pStyle w:val="Paragrafoelenco"/>
              <w:numPr>
                <w:ilvl w:val="1"/>
                <w:numId w:val="3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5245" w:type="dxa"/>
          </w:tcPr>
          <w:p w14:paraId="47EDFCF2" w14:textId="77777777" w:rsidR="009F78ED" w:rsidRPr="00CF205F" w:rsidRDefault="00CF205F" w:rsidP="004C1972">
            <w:pPr>
              <w:jc w:val="both"/>
              <w:rPr>
                <w:rFonts w:eastAsiaTheme="minorHAnsi" w:cstheme="minorHAnsi"/>
                <w:b/>
                <w:bCs/>
                <w:color w:val="695D46"/>
                <w:lang w:val="en-US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val="en-US"/>
              </w:rPr>
              <w:t>Simulated Difficult Weaning off CPB</w:t>
            </w:r>
          </w:p>
        </w:tc>
        <w:tc>
          <w:tcPr>
            <w:tcW w:w="2771" w:type="dxa"/>
          </w:tcPr>
          <w:p w14:paraId="100DB299" w14:textId="77777777" w:rsidR="009F78ED" w:rsidRDefault="00CF205F" w:rsidP="004C1972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EduCom</w:t>
            </w:r>
          </w:p>
        </w:tc>
        <w:tc>
          <w:tcPr>
            <w:tcW w:w="1843" w:type="dxa"/>
          </w:tcPr>
          <w:p w14:paraId="78895386" w14:textId="77777777" w:rsidR="009F78ED" w:rsidRPr="00CF205F" w:rsidRDefault="00CF205F" w:rsidP="004C1972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2022</w:t>
            </w:r>
          </w:p>
        </w:tc>
        <w:tc>
          <w:tcPr>
            <w:tcW w:w="2994" w:type="dxa"/>
          </w:tcPr>
          <w:p w14:paraId="47562182" w14:textId="77777777" w:rsidR="009F78ED" w:rsidRPr="00CF205F" w:rsidRDefault="00CF205F" w:rsidP="004C1972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CAE</w:t>
            </w:r>
          </w:p>
        </w:tc>
      </w:tr>
      <w:tr w:rsidR="009A2011" w14:paraId="3D79176C" w14:textId="77777777" w:rsidTr="00CF205F">
        <w:tc>
          <w:tcPr>
            <w:tcW w:w="533" w:type="dxa"/>
            <w:shd w:val="clear" w:color="auto" w:fill="404040" w:themeFill="text1" w:themeFillTint="BF"/>
          </w:tcPr>
          <w:p w14:paraId="798EB1AC" w14:textId="77777777" w:rsidR="009A2011" w:rsidRPr="008E5A0B" w:rsidRDefault="009A2011" w:rsidP="009A2011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72431987" w14:textId="77777777" w:rsidR="009A2011" w:rsidRPr="002D2CBB" w:rsidRDefault="009A2011" w:rsidP="009A2011">
            <w:pPr>
              <w:pStyle w:val="Paragrafoelenco"/>
              <w:numPr>
                <w:ilvl w:val="1"/>
                <w:numId w:val="3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5245" w:type="dxa"/>
          </w:tcPr>
          <w:p w14:paraId="13374E9A" w14:textId="77777777" w:rsidR="009A2011" w:rsidRDefault="00CA6BBD" w:rsidP="009A2011">
            <w:pPr>
              <w:jc w:val="both"/>
              <w:rPr>
                <w:rFonts w:eastAsiaTheme="minorHAnsi" w:cstheme="minorHAnsi"/>
                <w:b/>
                <w:bCs/>
                <w:color w:val="695D46"/>
                <w:lang w:val="en-US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Aprotinin</w:t>
            </w:r>
          </w:p>
        </w:tc>
        <w:tc>
          <w:tcPr>
            <w:tcW w:w="2771" w:type="dxa"/>
          </w:tcPr>
          <w:p w14:paraId="4BCF157A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EduCom</w:t>
            </w:r>
          </w:p>
          <w:p w14:paraId="6277D79D" w14:textId="77777777" w:rsidR="009A2011" w:rsidRDefault="0023411B" w:rsidP="009A2011">
            <w:pPr>
              <w:contextualSpacing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Haemostasis</w:t>
            </w:r>
            <w:proofErr w:type="spellEnd"/>
            <w:r w:rsidR="009A2011">
              <w:rPr>
                <w:rFonts w:asciiTheme="majorBidi" w:hAnsiTheme="majorBidi" w:cstheme="majorBidi"/>
              </w:rPr>
              <w:t xml:space="preserve"> Subspecialty Committee </w:t>
            </w:r>
          </w:p>
        </w:tc>
        <w:tc>
          <w:tcPr>
            <w:tcW w:w="1843" w:type="dxa"/>
          </w:tcPr>
          <w:p w14:paraId="2A978A43" w14:textId="77777777" w:rsidR="009A2011" w:rsidRDefault="009A2011" w:rsidP="009A2011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2022</w:t>
            </w:r>
          </w:p>
        </w:tc>
        <w:tc>
          <w:tcPr>
            <w:tcW w:w="2994" w:type="dxa"/>
          </w:tcPr>
          <w:p w14:paraId="129FF938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Nordic Pharma</w:t>
            </w:r>
          </w:p>
          <w:p w14:paraId="1E289AC2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GE</w:t>
            </w:r>
          </w:p>
          <w:p w14:paraId="16C5CDE9" w14:textId="77777777" w:rsidR="009A2011" w:rsidRDefault="009A2011" w:rsidP="009A2011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</w:rPr>
              <w:t>Drager</w:t>
            </w:r>
          </w:p>
        </w:tc>
      </w:tr>
      <w:tr w:rsidR="009A2011" w14:paraId="58DC4329" w14:textId="77777777" w:rsidTr="00CF205F">
        <w:tc>
          <w:tcPr>
            <w:tcW w:w="533" w:type="dxa"/>
            <w:shd w:val="clear" w:color="auto" w:fill="404040" w:themeFill="text1" w:themeFillTint="BF"/>
          </w:tcPr>
          <w:p w14:paraId="6984516A" w14:textId="77777777" w:rsidR="009A2011" w:rsidRPr="008E5A0B" w:rsidRDefault="009A2011" w:rsidP="009A2011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14343EC8" w14:textId="77777777" w:rsidR="009A2011" w:rsidRPr="002D2CBB" w:rsidRDefault="009A2011" w:rsidP="009A2011">
            <w:pPr>
              <w:pStyle w:val="Paragrafoelenco"/>
              <w:numPr>
                <w:ilvl w:val="1"/>
                <w:numId w:val="3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5245" w:type="dxa"/>
          </w:tcPr>
          <w:p w14:paraId="33592805" w14:textId="77777777" w:rsidR="009A2011" w:rsidRDefault="009A2011" w:rsidP="009A2011">
            <w:pPr>
              <w:jc w:val="both"/>
              <w:rPr>
                <w:rFonts w:eastAsiaTheme="minorHAnsi" w:cstheme="minorHAnsi"/>
                <w:b/>
                <w:bCs/>
                <w:color w:val="695D46"/>
                <w:lang w:val="en-US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Lung Isolation: Double Lumen Tubes or Blockers </w:t>
            </w:r>
            <w:r w:rsidRPr="008E5A0B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 </w:t>
            </w:r>
          </w:p>
        </w:tc>
        <w:tc>
          <w:tcPr>
            <w:tcW w:w="2771" w:type="dxa"/>
          </w:tcPr>
          <w:p w14:paraId="7E61057B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EduCom Thoracic Subspecialty Committee </w:t>
            </w:r>
          </w:p>
          <w:p w14:paraId="6B1C2C54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32DD7B0B" w14:textId="77777777" w:rsidR="009A2011" w:rsidRDefault="009A2011" w:rsidP="009A2011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2023</w:t>
            </w:r>
          </w:p>
        </w:tc>
        <w:tc>
          <w:tcPr>
            <w:tcW w:w="2994" w:type="dxa"/>
          </w:tcPr>
          <w:p w14:paraId="75C61774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Ambu</w:t>
            </w:r>
            <w:proofErr w:type="spellEnd"/>
          </w:p>
          <w:p w14:paraId="4B7EC1C3" w14:textId="77777777" w:rsidR="009A2011" w:rsidRPr="00CF205F" w:rsidRDefault="009A2011" w:rsidP="009A2011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Tappa Medical, China</w:t>
            </w:r>
          </w:p>
        </w:tc>
      </w:tr>
      <w:tr w:rsidR="009A2011" w14:paraId="07A268C4" w14:textId="77777777" w:rsidTr="00CF205F">
        <w:tc>
          <w:tcPr>
            <w:tcW w:w="533" w:type="dxa"/>
            <w:shd w:val="clear" w:color="auto" w:fill="404040" w:themeFill="text1" w:themeFillTint="BF"/>
          </w:tcPr>
          <w:p w14:paraId="15095643" w14:textId="77777777" w:rsidR="009A2011" w:rsidRPr="008E5A0B" w:rsidRDefault="009A2011" w:rsidP="009A2011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223EFE11" w14:textId="77777777" w:rsidR="009A2011" w:rsidRPr="002D2CBB" w:rsidRDefault="009A2011" w:rsidP="009A2011">
            <w:pPr>
              <w:pStyle w:val="Paragrafoelenco"/>
              <w:numPr>
                <w:ilvl w:val="1"/>
                <w:numId w:val="3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5245" w:type="dxa"/>
          </w:tcPr>
          <w:p w14:paraId="65A58EB7" w14:textId="77777777" w:rsidR="009A2011" w:rsidRPr="002C59CB" w:rsidRDefault="009A2011" w:rsidP="009A2011">
            <w:pPr>
              <w:jc w:val="both"/>
              <w:rPr>
                <w:rFonts w:eastAsiaTheme="minorHAnsi" w:cstheme="minorHAnsi"/>
                <w:b/>
                <w:bCs/>
                <w:color w:val="695D46"/>
                <w:lang w:val="en-US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val="en-US"/>
              </w:rPr>
              <w:t>TAVI</w:t>
            </w:r>
          </w:p>
        </w:tc>
        <w:tc>
          <w:tcPr>
            <w:tcW w:w="2771" w:type="dxa"/>
          </w:tcPr>
          <w:p w14:paraId="1B60F9B2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EduCom </w:t>
            </w:r>
          </w:p>
        </w:tc>
        <w:tc>
          <w:tcPr>
            <w:tcW w:w="1843" w:type="dxa"/>
          </w:tcPr>
          <w:p w14:paraId="7257D4C3" w14:textId="77777777" w:rsidR="009A2011" w:rsidRPr="002C59CB" w:rsidRDefault="009A2011" w:rsidP="009A2011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2023</w:t>
            </w:r>
          </w:p>
        </w:tc>
        <w:tc>
          <w:tcPr>
            <w:tcW w:w="2994" w:type="dxa"/>
          </w:tcPr>
          <w:p w14:paraId="2E8A3866" w14:textId="77777777" w:rsidR="009A2011" w:rsidRDefault="009A2011" w:rsidP="009A2011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Edwards </w:t>
            </w:r>
          </w:p>
        </w:tc>
      </w:tr>
      <w:tr w:rsidR="009A2011" w14:paraId="6753A377" w14:textId="77777777" w:rsidTr="00CF205F">
        <w:tc>
          <w:tcPr>
            <w:tcW w:w="533" w:type="dxa"/>
            <w:shd w:val="clear" w:color="auto" w:fill="404040" w:themeFill="text1" w:themeFillTint="BF"/>
          </w:tcPr>
          <w:p w14:paraId="7C99D428" w14:textId="77777777" w:rsidR="009A2011" w:rsidRPr="008E5A0B" w:rsidRDefault="009A2011" w:rsidP="009A2011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346D0223" w14:textId="77777777" w:rsidR="009A2011" w:rsidRPr="002D2CBB" w:rsidRDefault="009A2011" w:rsidP="009A2011">
            <w:pPr>
              <w:pStyle w:val="Paragrafoelenco"/>
              <w:numPr>
                <w:ilvl w:val="1"/>
                <w:numId w:val="3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5245" w:type="dxa"/>
          </w:tcPr>
          <w:p w14:paraId="54F7B914" w14:textId="77777777" w:rsidR="009A2011" w:rsidRPr="002C59CB" w:rsidRDefault="009A2011" w:rsidP="009A2011">
            <w:pPr>
              <w:jc w:val="both"/>
              <w:rPr>
                <w:rFonts w:asciiTheme="majorBidi" w:eastAsia="Cambria" w:hAnsiTheme="majorBidi" w:cstheme="majorBidi"/>
                <w:color w:val="333333"/>
                <w:lang w:val="en-US"/>
              </w:rPr>
            </w:pPr>
            <w:r>
              <w:rPr>
                <w:rFonts w:cstheme="minorHAnsi"/>
                <w:b/>
                <w:bCs/>
                <w:color w:val="695D46"/>
              </w:rPr>
              <w:t>Neuromonitoring for</w:t>
            </w:r>
            <w:r w:rsidRPr="00CD4B4D">
              <w:rPr>
                <w:rFonts w:cstheme="minorHAnsi"/>
                <w:b/>
                <w:bCs/>
                <w:color w:val="695D46"/>
              </w:rPr>
              <w:t xml:space="preserve"> thoracic endovascular aortic repair (TEVAR)</w:t>
            </w:r>
          </w:p>
        </w:tc>
        <w:tc>
          <w:tcPr>
            <w:tcW w:w="2771" w:type="dxa"/>
          </w:tcPr>
          <w:p w14:paraId="3E840F3B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Vascular Subspecialty Committee </w:t>
            </w:r>
          </w:p>
        </w:tc>
        <w:tc>
          <w:tcPr>
            <w:tcW w:w="1843" w:type="dxa"/>
          </w:tcPr>
          <w:p w14:paraId="6B49118A" w14:textId="77777777" w:rsidR="009A2011" w:rsidRPr="002C59CB" w:rsidRDefault="009A2011" w:rsidP="009A2011">
            <w:pPr>
              <w:contextualSpacing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2024</w:t>
            </w:r>
          </w:p>
        </w:tc>
        <w:tc>
          <w:tcPr>
            <w:tcW w:w="2994" w:type="dxa"/>
          </w:tcPr>
          <w:p w14:paraId="6D32C36E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542131">
              <w:rPr>
                <w:rFonts w:asciiTheme="majorBidi" w:hAnsiTheme="majorBidi" w:cstheme="majorBidi"/>
                <w:b/>
                <w:bCs/>
              </w:rPr>
              <w:t>Nuvasive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4F804D2B" w14:textId="77777777" w:rsidR="009A2011" w:rsidRPr="00452776" w:rsidRDefault="009A2011" w:rsidP="009A201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52776">
              <w:rPr>
                <w:rFonts w:asciiTheme="majorBidi" w:hAnsiTheme="majorBidi" w:cstheme="majorBidi"/>
                <w:b/>
                <w:bCs/>
              </w:rPr>
              <w:t>DePuy</w:t>
            </w:r>
            <w:proofErr w:type="spellEnd"/>
            <w:r w:rsidRPr="00452776">
              <w:rPr>
                <w:rFonts w:asciiTheme="majorBidi" w:hAnsiTheme="majorBidi" w:cstheme="majorBidi"/>
                <w:b/>
                <w:bCs/>
              </w:rPr>
              <w:t xml:space="preserve"> Synthes Spine, Inc.</w:t>
            </w:r>
          </w:p>
          <w:p w14:paraId="081D4E5B" w14:textId="77777777" w:rsidR="009A2011" w:rsidRDefault="009A2011" w:rsidP="009A2011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proofErr w:type="spellStart"/>
            <w:r w:rsidRPr="00452776">
              <w:rPr>
                <w:rFonts w:asciiTheme="majorBidi" w:hAnsiTheme="majorBidi" w:cstheme="majorBidi"/>
                <w:b/>
                <w:bCs/>
              </w:rPr>
              <w:t>Dolosys</w:t>
            </w:r>
            <w:proofErr w:type="spellEnd"/>
            <w:r w:rsidRPr="004527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452776">
              <w:rPr>
                <w:rFonts w:asciiTheme="majorBidi" w:hAnsiTheme="majorBidi" w:cstheme="majorBidi"/>
                <w:b/>
                <w:bCs/>
              </w:rPr>
              <w:t>Paintracker</w:t>
            </w:r>
            <w:proofErr w:type="spellEnd"/>
          </w:p>
        </w:tc>
      </w:tr>
      <w:tr w:rsidR="009A2011" w14:paraId="2F2A460C" w14:textId="77777777" w:rsidTr="00CF205F">
        <w:tc>
          <w:tcPr>
            <w:tcW w:w="533" w:type="dxa"/>
            <w:shd w:val="clear" w:color="auto" w:fill="404040" w:themeFill="text1" w:themeFillTint="BF"/>
          </w:tcPr>
          <w:p w14:paraId="0EB30518" w14:textId="77777777" w:rsidR="009A2011" w:rsidRPr="008E5A0B" w:rsidRDefault="009A2011" w:rsidP="009A2011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04D71CAD" w14:textId="77777777" w:rsidR="009A2011" w:rsidRPr="002D2CBB" w:rsidRDefault="009A2011" w:rsidP="009A2011">
            <w:pPr>
              <w:pStyle w:val="Paragrafoelenco"/>
              <w:numPr>
                <w:ilvl w:val="1"/>
                <w:numId w:val="3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245" w:type="dxa"/>
          </w:tcPr>
          <w:p w14:paraId="4B73B9BE" w14:textId="77777777" w:rsidR="009A2011" w:rsidRPr="00DE4E0A" w:rsidRDefault="009A2011" w:rsidP="009A2011">
            <w:pPr>
              <w:jc w:val="both"/>
              <w:rPr>
                <w:rFonts w:cstheme="minorHAnsi"/>
                <w:b/>
                <w:bCs/>
                <w:color w:val="695D46"/>
                <w:lang w:val="en-US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Safety </w:t>
            </w: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Concerns for</w:t>
            </w: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Cardiothoracic </w:t>
            </w:r>
            <w:proofErr w:type="spellStart"/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Anaesthesia</w:t>
            </w:r>
            <w:proofErr w:type="spellEnd"/>
          </w:p>
        </w:tc>
        <w:tc>
          <w:tcPr>
            <w:tcW w:w="2771" w:type="dxa"/>
          </w:tcPr>
          <w:p w14:paraId="31A97DE6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EduCom</w:t>
            </w:r>
          </w:p>
          <w:p w14:paraId="4E4FAC28" w14:textId="77777777" w:rsidR="009A2011" w:rsidRPr="002C59CB" w:rsidRDefault="009A2011" w:rsidP="009A2011">
            <w:pPr>
              <w:contextualSpacing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APSF</w:t>
            </w:r>
          </w:p>
        </w:tc>
        <w:tc>
          <w:tcPr>
            <w:tcW w:w="1843" w:type="dxa"/>
          </w:tcPr>
          <w:p w14:paraId="618C5EEF" w14:textId="77777777" w:rsidR="009A2011" w:rsidRPr="00CF205F" w:rsidRDefault="009A2011" w:rsidP="009A2011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2024</w:t>
            </w:r>
          </w:p>
        </w:tc>
        <w:tc>
          <w:tcPr>
            <w:tcW w:w="2994" w:type="dxa"/>
          </w:tcPr>
          <w:p w14:paraId="6122DFF2" w14:textId="77777777" w:rsidR="009A2011" w:rsidRDefault="009A2011" w:rsidP="009A2011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TBF</w:t>
            </w:r>
          </w:p>
          <w:p w14:paraId="11F6410D" w14:textId="77777777" w:rsidR="009A2011" w:rsidRPr="009A2011" w:rsidRDefault="009A2011" w:rsidP="009A2011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APSF</w:t>
            </w:r>
          </w:p>
        </w:tc>
      </w:tr>
      <w:tr w:rsidR="009A2011" w14:paraId="33021068" w14:textId="77777777" w:rsidTr="00CF205F">
        <w:tc>
          <w:tcPr>
            <w:tcW w:w="533" w:type="dxa"/>
            <w:shd w:val="clear" w:color="auto" w:fill="404040" w:themeFill="text1" w:themeFillTint="BF"/>
          </w:tcPr>
          <w:p w14:paraId="03CE084A" w14:textId="77777777" w:rsidR="009A2011" w:rsidRPr="008E5A0B" w:rsidRDefault="009A2011" w:rsidP="009A2011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1220AEC4" w14:textId="77777777" w:rsidR="009A2011" w:rsidRPr="002D2CBB" w:rsidRDefault="009A2011" w:rsidP="009A2011">
            <w:pPr>
              <w:pStyle w:val="Paragrafoelenco"/>
              <w:numPr>
                <w:ilvl w:val="1"/>
                <w:numId w:val="3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245" w:type="dxa"/>
          </w:tcPr>
          <w:p w14:paraId="0ADD4B4E" w14:textId="77777777" w:rsidR="009A2011" w:rsidRPr="009A2011" w:rsidRDefault="009A2011" w:rsidP="009A2011">
            <w:pPr>
              <w:jc w:val="both"/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Postoperative Pulmonary Complications (PPCs) following Cardiac Surgery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  </w:t>
            </w:r>
          </w:p>
        </w:tc>
        <w:tc>
          <w:tcPr>
            <w:tcW w:w="2771" w:type="dxa"/>
          </w:tcPr>
          <w:p w14:paraId="669EA85B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EduCom</w:t>
            </w:r>
          </w:p>
          <w:p w14:paraId="6FAD8DA9" w14:textId="77777777" w:rsidR="009A2011" w:rsidRDefault="009A2011" w:rsidP="009A2011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PROVENT group, ESA</w:t>
            </w:r>
          </w:p>
        </w:tc>
        <w:tc>
          <w:tcPr>
            <w:tcW w:w="1843" w:type="dxa"/>
          </w:tcPr>
          <w:p w14:paraId="70208E18" w14:textId="77777777" w:rsidR="009A2011" w:rsidRPr="009A2011" w:rsidRDefault="009A2011" w:rsidP="009A2011">
            <w:pPr>
              <w:contextualSpacing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2025</w:t>
            </w:r>
          </w:p>
        </w:tc>
        <w:tc>
          <w:tcPr>
            <w:tcW w:w="2994" w:type="dxa"/>
          </w:tcPr>
          <w:p w14:paraId="2BF818BE" w14:textId="77777777" w:rsidR="009A2011" w:rsidRPr="009A2011" w:rsidRDefault="009A2011" w:rsidP="009A2011">
            <w:pPr>
              <w:contextualSpacing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</w:rPr>
              <w:t>EACTA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IC</w:t>
            </w:r>
          </w:p>
          <w:p w14:paraId="67DA0BC2" w14:textId="77777777" w:rsidR="009A2011" w:rsidRPr="009A2011" w:rsidRDefault="009A2011" w:rsidP="009A2011">
            <w:pPr>
              <w:contextualSpacing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ESA </w:t>
            </w:r>
          </w:p>
        </w:tc>
      </w:tr>
      <w:tr w:rsidR="009A2011" w14:paraId="6133D070" w14:textId="77777777" w:rsidTr="00CF205F">
        <w:tc>
          <w:tcPr>
            <w:tcW w:w="533" w:type="dxa"/>
            <w:shd w:val="clear" w:color="auto" w:fill="404040" w:themeFill="text1" w:themeFillTint="BF"/>
          </w:tcPr>
          <w:p w14:paraId="713C3414" w14:textId="77777777" w:rsidR="009A2011" w:rsidRPr="008E5A0B" w:rsidRDefault="009A2011" w:rsidP="009A2011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2DA6DC5A" w14:textId="77777777" w:rsidR="009A2011" w:rsidRPr="002D2CBB" w:rsidRDefault="009A2011" w:rsidP="009A2011">
            <w:pPr>
              <w:pStyle w:val="Paragrafoelenco"/>
              <w:numPr>
                <w:ilvl w:val="1"/>
                <w:numId w:val="3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5245" w:type="dxa"/>
          </w:tcPr>
          <w:p w14:paraId="7560308C" w14:textId="77777777" w:rsidR="009A2011" w:rsidRPr="002C59CB" w:rsidRDefault="009A2011" w:rsidP="009A2011">
            <w:pPr>
              <w:jc w:val="both"/>
              <w:rPr>
                <w:rFonts w:cstheme="minorHAnsi"/>
                <w:b/>
                <w:bCs/>
                <w:color w:val="695D46"/>
                <w:lang w:val="en-US"/>
              </w:rPr>
            </w:pPr>
            <w:r>
              <w:rPr>
                <w:rFonts w:cstheme="minorHAnsi"/>
                <w:b/>
                <w:bCs/>
                <w:color w:val="695D46"/>
                <w:lang w:val="en-US"/>
              </w:rPr>
              <w:t xml:space="preserve"> </w:t>
            </w:r>
            <w:r w:rsidR="0023411B">
              <w:rPr>
                <w:rFonts w:cstheme="minorHAnsi"/>
                <w:b/>
                <w:bCs/>
                <w:color w:val="695D46"/>
                <w:lang w:val="en-US"/>
              </w:rPr>
              <w:t>3D and 4D TEE</w:t>
            </w:r>
          </w:p>
        </w:tc>
        <w:tc>
          <w:tcPr>
            <w:tcW w:w="2771" w:type="dxa"/>
          </w:tcPr>
          <w:p w14:paraId="0633727C" w14:textId="77777777" w:rsidR="0023411B" w:rsidRDefault="0023411B" w:rsidP="0023411B">
            <w:pPr>
              <w:contextualSpacing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EduCom</w:t>
            </w:r>
          </w:p>
          <w:p w14:paraId="7EBBA9D4" w14:textId="77777777" w:rsidR="009A2011" w:rsidRPr="0023411B" w:rsidRDefault="0023411B" w:rsidP="0023411B">
            <w:pPr>
              <w:contextualSpacing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Echo</w:t>
            </w:r>
            <w:r>
              <w:rPr>
                <w:rFonts w:asciiTheme="majorBidi" w:hAnsiTheme="majorBidi" w:cstheme="majorBidi"/>
              </w:rPr>
              <w:t xml:space="preserve"> Subspecialty Committee</w:t>
            </w:r>
          </w:p>
        </w:tc>
        <w:tc>
          <w:tcPr>
            <w:tcW w:w="1843" w:type="dxa"/>
          </w:tcPr>
          <w:p w14:paraId="006F1F5C" w14:textId="77777777" w:rsidR="009A2011" w:rsidRPr="0023411B" w:rsidRDefault="0023411B" w:rsidP="009A2011">
            <w:pPr>
              <w:contextualSpacing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2025</w:t>
            </w:r>
          </w:p>
        </w:tc>
        <w:tc>
          <w:tcPr>
            <w:tcW w:w="2994" w:type="dxa"/>
          </w:tcPr>
          <w:p w14:paraId="4212AAEB" w14:textId="77777777" w:rsidR="009A2011" w:rsidRPr="0023411B" w:rsidRDefault="0023411B" w:rsidP="009A2011">
            <w:pPr>
              <w:contextualSpacing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TBF</w:t>
            </w:r>
          </w:p>
        </w:tc>
      </w:tr>
    </w:tbl>
    <w:p w14:paraId="1BD0408A" w14:textId="77777777" w:rsidR="00FE4875" w:rsidRDefault="00FE4875">
      <w:pPr>
        <w:rPr>
          <w:b/>
          <w:bCs/>
          <w:vertAlign w:val="superscript"/>
        </w:rPr>
      </w:pPr>
    </w:p>
    <w:p w14:paraId="1F48BE88" w14:textId="77777777" w:rsidR="00541E2D" w:rsidRDefault="00541E2D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br w:type="page"/>
      </w:r>
    </w:p>
    <w:p w14:paraId="44C23D6D" w14:textId="77777777" w:rsidR="00541E2D" w:rsidRDefault="00E012DA" w:rsidP="00541E2D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lastRenderedPageBreak/>
        <w:t xml:space="preserve"> </w:t>
      </w:r>
    </w:p>
    <w:tbl>
      <w:tblPr>
        <w:tblStyle w:val="Grigliatabella"/>
        <w:tblpPr w:leftFromText="180" w:rightFromText="180" w:vertAnchor="text" w:horzAnchor="margin" w:tblpY="197"/>
        <w:tblW w:w="13886" w:type="dxa"/>
        <w:tblLook w:val="04A0" w:firstRow="1" w:lastRow="0" w:firstColumn="1" w:lastColumn="0" w:noHBand="0" w:noVBand="1"/>
      </w:tblPr>
      <w:tblGrid>
        <w:gridCol w:w="533"/>
        <w:gridCol w:w="596"/>
        <w:gridCol w:w="3969"/>
        <w:gridCol w:w="3969"/>
        <w:gridCol w:w="1984"/>
        <w:gridCol w:w="2835"/>
      </w:tblGrid>
      <w:tr w:rsidR="00541E2D" w:rsidRPr="00F35855" w14:paraId="48810450" w14:textId="77777777" w:rsidTr="00E012DA">
        <w:tc>
          <w:tcPr>
            <w:tcW w:w="13886" w:type="dxa"/>
            <w:gridSpan w:val="6"/>
            <w:shd w:val="clear" w:color="auto" w:fill="262626" w:themeFill="text1" w:themeFillTint="D9"/>
          </w:tcPr>
          <w:p w14:paraId="6ABB4627" w14:textId="77777777" w:rsidR="00541E2D" w:rsidRDefault="00541E2D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EACTA</w:t>
            </w:r>
            <w:r w:rsidR="004D2B2B">
              <w:rPr>
                <w:rFonts w:asciiTheme="majorBidi" w:hAnsiTheme="majorBidi" w:cstheme="majorBidi"/>
                <w:b/>
                <w:bCs/>
                <w:color w:val="FFFFFF" w:themeColor="background1"/>
                <w:lang w:val="en-US"/>
              </w:rPr>
              <w:t>IC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 Live </w:t>
            </w:r>
            <w:r w:rsidR="004D2B2B">
              <w:rPr>
                <w:rFonts w:asciiTheme="majorBidi" w:hAnsiTheme="majorBidi" w:cstheme="majorBidi"/>
                <w:b/>
                <w:bCs/>
                <w:color w:val="FFFFFF" w:themeColor="background1"/>
                <w:lang w:val="en-US"/>
              </w:rPr>
              <w:t xml:space="preserve">Streamed 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Interviews during the Annual Congresses  </w:t>
            </w:r>
          </w:p>
          <w:p w14:paraId="2D7F31EB" w14:textId="77777777" w:rsidR="00541E2D" w:rsidRDefault="00541E2D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FE487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>one</w:t>
            </w:r>
            <w:r w:rsidRPr="00FE4875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 xml:space="preserve"> per annum</w:t>
            </w:r>
            <w:r w:rsidRPr="00FE487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  <w:p w14:paraId="03AABF7E" w14:textId="77777777" w:rsidR="004D2B2B" w:rsidRPr="00FE4875" w:rsidRDefault="004D2B2B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The subjects </w:t>
            </w:r>
            <w:r w:rsidR="002E2F74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and interpreters 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suggested</w:t>
            </w:r>
            <w:r w:rsidR="00CA6BBD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and sponsors are subjected </w:t>
            </w:r>
            <w:r w:rsidR="00CA6BBD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to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changes as per their availability</w:t>
            </w:r>
          </w:p>
        </w:tc>
      </w:tr>
      <w:tr w:rsidR="00541E2D" w:rsidRPr="00F35855" w14:paraId="2DFC0B47" w14:textId="77777777" w:rsidTr="00E012DA">
        <w:tc>
          <w:tcPr>
            <w:tcW w:w="533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88F4C1A" w14:textId="77777777" w:rsidR="00541E2D" w:rsidRPr="00F35855" w:rsidRDefault="00541E2D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</w:p>
        </w:tc>
        <w:tc>
          <w:tcPr>
            <w:tcW w:w="596" w:type="dxa"/>
            <w:shd w:val="clear" w:color="auto" w:fill="595959" w:themeFill="text1" w:themeFillTint="A6"/>
            <w:vAlign w:val="center"/>
          </w:tcPr>
          <w:p w14:paraId="4C674F85" w14:textId="77777777" w:rsidR="00541E2D" w:rsidRPr="00F35855" w:rsidRDefault="00541E2D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proofErr w:type="spellStart"/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sn</w:t>
            </w:r>
            <w:proofErr w:type="spellEnd"/>
          </w:p>
        </w:tc>
        <w:tc>
          <w:tcPr>
            <w:tcW w:w="3969" w:type="dxa"/>
            <w:shd w:val="clear" w:color="auto" w:fill="595959" w:themeFill="text1" w:themeFillTint="A6"/>
            <w:vAlign w:val="center"/>
          </w:tcPr>
          <w:p w14:paraId="3262857F" w14:textId="77777777" w:rsidR="00541E2D" w:rsidRPr="00407065" w:rsidRDefault="00541E2D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0706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Interview</w:t>
            </w:r>
          </w:p>
        </w:tc>
        <w:tc>
          <w:tcPr>
            <w:tcW w:w="3969" w:type="dxa"/>
            <w:shd w:val="clear" w:color="auto" w:fill="595959" w:themeFill="text1" w:themeFillTint="A6"/>
            <w:vAlign w:val="center"/>
          </w:tcPr>
          <w:p w14:paraId="08A82D5C" w14:textId="77777777" w:rsidR="00541E2D" w:rsidRPr="00F35855" w:rsidRDefault="00541E2D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Who?</w:t>
            </w:r>
          </w:p>
        </w:tc>
        <w:tc>
          <w:tcPr>
            <w:tcW w:w="1984" w:type="dxa"/>
            <w:shd w:val="clear" w:color="auto" w:fill="595959" w:themeFill="text1" w:themeFillTint="A6"/>
            <w:vAlign w:val="center"/>
          </w:tcPr>
          <w:p w14:paraId="36E0DC31" w14:textId="77777777" w:rsidR="00541E2D" w:rsidRPr="00F35855" w:rsidRDefault="00541E2D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When?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6B6C1F5C" w14:textId="77777777" w:rsidR="00541E2D" w:rsidRPr="00F35855" w:rsidRDefault="00541E2D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Potential Sponsor</w:t>
            </w:r>
          </w:p>
        </w:tc>
      </w:tr>
      <w:tr w:rsidR="00E012DA" w14:paraId="7F78040A" w14:textId="77777777" w:rsidTr="00E012DA">
        <w:tc>
          <w:tcPr>
            <w:tcW w:w="533" w:type="dxa"/>
            <w:shd w:val="clear" w:color="auto" w:fill="404040" w:themeFill="text1" w:themeFillTint="BF"/>
          </w:tcPr>
          <w:p w14:paraId="39496A33" w14:textId="77777777" w:rsidR="00541E2D" w:rsidRPr="008E5A0B" w:rsidRDefault="00541E2D" w:rsidP="004C1972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507C0456" w14:textId="77777777" w:rsidR="00541E2D" w:rsidRPr="002D2CBB" w:rsidRDefault="00541E2D" w:rsidP="00541E2D">
            <w:pPr>
              <w:pStyle w:val="Paragrafoelenco"/>
              <w:numPr>
                <w:ilvl w:val="1"/>
                <w:numId w:val="4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</w:tcPr>
          <w:p w14:paraId="40BF40F7" w14:textId="77777777" w:rsidR="00541E2D" w:rsidRPr="00541E2D" w:rsidRDefault="00541E2D" w:rsidP="00541E2D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 w:rsidRPr="00541E2D">
              <w:rPr>
                <w:rFonts w:cstheme="minorHAnsi"/>
                <w:b/>
                <w:bCs/>
                <w:color w:val="695D46"/>
              </w:rPr>
              <w:t>International Consensus Recommendations for Anaesthetic and Intensive Care Management of Lung Transplantation</w:t>
            </w:r>
          </w:p>
        </w:tc>
        <w:tc>
          <w:tcPr>
            <w:tcW w:w="3969" w:type="dxa"/>
          </w:tcPr>
          <w:p w14:paraId="042C28E3" w14:textId="77777777" w:rsidR="00541E2D" w:rsidRDefault="00541E2D" w:rsidP="00057D92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EACTA</w:t>
            </w:r>
            <w:r w:rsidR="004D2B2B">
              <w:rPr>
                <w:rFonts w:asciiTheme="majorBidi" w:hAnsiTheme="majorBidi" w:cstheme="majorBidi"/>
                <w:lang w:val="en-US"/>
              </w:rPr>
              <w:t>IC</w:t>
            </w:r>
            <w:r>
              <w:rPr>
                <w:rFonts w:asciiTheme="majorBidi" w:hAnsiTheme="majorBidi" w:cstheme="majorBidi"/>
              </w:rPr>
              <w:t xml:space="preserve"> Transplant </w:t>
            </w:r>
            <w:r w:rsidR="004D2B2B">
              <w:rPr>
                <w:rFonts w:asciiTheme="majorBidi" w:hAnsiTheme="majorBidi" w:cstheme="majorBidi"/>
                <w:lang w:val="en-US"/>
              </w:rPr>
              <w:t>and VAD SSC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2D29482F" w14:textId="77777777" w:rsidR="00057D92" w:rsidRDefault="00057D92" w:rsidP="004C1972">
            <w:pPr>
              <w:contextualSpacing/>
              <w:rPr>
                <w:rFonts w:asciiTheme="majorBidi" w:hAnsiTheme="majorBidi" w:cstheme="majorBidi"/>
              </w:rPr>
            </w:pPr>
            <w:r w:rsidRPr="00057D92">
              <w:rPr>
                <w:rFonts w:asciiTheme="majorBidi" w:hAnsiTheme="majorBidi" w:cstheme="majorBidi"/>
                <w:b/>
                <w:bCs/>
              </w:rPr>
              <w:t>Interpreter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="004D2B2B">
              <w:rPr>
                <w:rFonts w:asciiTheme="majorBidi" w:hAnsiTheme="majorBidi" w:cstheme="majorBidi"/>
                <w:lang w:val="en-US"/>
              </w:rPr>
              <w:t xml:space="preserve">Eric de Waal with </w:t>
            </w:r>
            <w:r>
              <w:rPr>
                <w:rFonts w:asciiTheme="majorBidi" w:hAnsiTheme="majorBidi" w:cstheme="majorBidi"/>
              </w:rPr>
              <w:t>Nandor Marczin</w:t>
            </w:r>
          </w:p>
        </w:tc>
        <w:tc>
          <w:tcPr>
            <w:tcW w:w="1984" w:type="dxa"/>
          </w:tcPr>
          <w:p w14:paraId="23C30400" w14:textId="77777777" w:rsidR="00541E2D" w:rsidRPr="00F35855" w:rsidRDefault="004F57B3" w:rsidP="004C1972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October</w:t>
            </w:r>
            <w:r w:rsidR="00541E2D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2</w:t>
            </w:r>
            <w:r w:rsidR="00541E2D" w:rsidRPr="00AC4284">
              <w:rPr>
                <w:rFonts w:asciiTheme="majorBidi" w:eastAsia="Cambria" w:hAnsiTheme="majorBidi" w:cstheme="majorBidi"/>
                <w:color w:val="333333"/>
              </w:rPr>
              <w:t xml:space="preserve">, </w:t>
            </w:r>
            <w:proofErr w:type="spellStart"/>
            <w:r>
              <w:rPr>
                <w:rFonts w:asciiTheme="majorBidi" w:eastAsia="Cambria" w:hAnsiTheme="majorBidi" w:cstheme="majorBidi"/>
                <w:color w:val="333333"/>
                <w:lang w:val="en-US"/>
              </w:rPr>
              <w:t>Vinilis</w:t>
            </w:r>
            <w:proofErr w:type="spellEnd"/>
            <w:r w:rsidR="00541E2D" w:rsidRPr="00AC4284">
              <w:rPr>
                <w:rFonts w:asciiTheme="majorBidi" w:eastAsia="Cambria" w:hAnsiTheme="majorBidi" w:cstheme="majorBidi"/>
                <w:color w:val="333333"/>
              </w:rPr>
              <w:t xml:space="preserve"> venue</w:t>
            </w:r>
          </w:p>
        </w:tc>
        <w:tc>
          <w:tcPr>
            <w:tcW w:w="2835" w:type="dxa"/>
          </w:tcPr>
          <w:p w14:paraId="0B7D2E13" w14:textId="77777777" w:rsidR="00541E2D" w:rsidRDefault="004F57B3" w:rsidP="001F3FD4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4D2B2B">
              <w:rPr>
                <w:rFonts w:asciiTheme="majorBidi" w:eastAsia="Cambria" w:hAnsiTheme="majorBidi" w:cstheme="majorBidi"/>
                <w:color w:val="333333"/>
                <w:lang w:val="en-US"/>
              </w:rPr>
              <w:t>From</w:t>
            </w:r>
            <w:r w:rsidR="00541E2D" w:rsidRPr="00541E2D">
              <w:rPr>
                <w:rFonts w:asciiTheme="majorBidi" w:eastAsia="Cambria" w:hAnsiTheme="majorBidi" w:cstheme="majorBidi"/>
                <w:color w:val="333333"/>
              </w:rPr>
              <w:t xml:space="preserve"> </w:t>
            </w:r>
            <w:r w:rsidR="00541E2D">
              <w:rPr>
                <w:rFonts w:asciiTheme="majorBidi" w:eastAsia="Cambria" w:hAnsiTheme="majorBidi" w:cstheme="majorBidi"/>
                <w:color w:val="333333"/>
              </w:rPr>
              <w:t xml:space="preserve">the grant for </w:t>
            </w:r>
            <w:r w:rsidR="00541E2D" w:rsidRPr="00541E2D">
              <w:rPr>
                <w:rFonts w:asciiTheme="majorBidi" w:eastAsia="Cambria" w:hAnsiTheme="majorBidi" w:cstheme="majorBidi"/>
                <w:color w:val="333333"/>
              </w:rPr>
              <w:t>Live Streams</w:t>
            </w:r>
            <w:r w:rsidR="00541E2D">
              <w:rPr>
                <w:rFonts w:asciiTheme="majorBidi" w:eastAsia="Cambria" w:hAnsiTheme="majorBidi" w:cstheme="majorBidi"/>
                <w:b/>
                <w:bCs/>
                <w:color w:val="333333"/>
              </w:rPr>
              <w:t>)</w:t>
            </w:r>
          </w:p>
          <w:p w14:paraId="5C5D399C" w14:textId="77777777" w:rsidR="00057D92" w:rsidRPr="004D2B2B" w:rsidRDefault="004D2B2B" w:rsidP="001F3FD4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TBF</w:t>
            </w:r>
          </w:p>
        </w:tc>
      </w:tr>
      <w:tr w:rsidR="00E612AF" w14:paraId="094C53CC" w14:textId="77777777" w:rsidTr="00E012DA">
        <w:tc>
          <w:tcPr>
            <w:tcW w:w="533" w:type="dxa"/>
            <w:shd w:val="clear" w:color="auto" w:fill="404040" w:themeFill="text1" w:themeFillTint="BF"/>
          </w:tcPr>
          <w:p w14:paraId="3A3FE2D4" w14:textId="77777777" w:rsidR="00E612AF" w:rsidRPr="008E5A0B" w:rsidRDefault="00E612AF" w:rsidP="00E612AF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3FEDA7C5" w14:textId="77777777" w:rsidR="00E612AF" w:rsidRPr="002D2CBB" w:rsidRDefault="00E612AF" w:rsidP="00E612AF">
            <w:pPr>
              <w:pStyle w:val="Paragrafoelenco"/>
              <w:numPr>
                <w:ilvl w:val="1"/>
                <w:numId w:val="4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</w:tcPr>
          <w:p w14:paraId="1B4A18B8" w14:textId="77777777" w:rsidR="00E612AF" w:rsidRPr="00541E2D" w:rsidRDefault="00E612AF" w:rsidP="00E612AF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EACTA</w:t>
            </w: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IC / ESTS</w:t>
            </w: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Consensus about </w:t>
            </w: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ERATS</w:t>
            </w:r>
          </w:p>
        </w:tc>
        <w:tc>
          <w:tcPr>
            <w:tcW w:w="3969" w:type="dxa"/>
          </w:tcPr>
          <w:p w14:paraId="04A310C1" w14:textId="77777777" w:rsidR="00E612AF" w:rsidRPr="00E612AF" w:rsidRDefault="00E612AF" w:rsidP="00E612AF">
            <w:pPr>
              <w:spacing w:line="360" w:lineRule="auto"/>
              <w:contextualSpacing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Thoracic</w:t>
            </w:r>
            <w:r>
              <w:rPr>
                <w:rFonts w:asciiTheme="majorBidi" w:hAnsiTheme="majorBidi" w:cstheme="majorBidi"/>
              </w:rPr>
              <w:t xml:space="preserve"> Subspecialty Committee 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14:paraId="7EC681A5" w14:textId="77777777" w:rsidR="00E612AF" w:rsidRDefault="00E612AF" w:rsidP="00E612AF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  <w:r w:rsidRPr="00057D92">
              <w:rPr>
                <w:rFonts w:asciiTheme="majorBidi" w:hAnsiTheme="majorBidi" w:cstheme="majorBidi"/>
                <w:b/>
                <w:bCs/>
              </w:rPr>
              <w:t>Interpreter</w:t>
            </w:r>
            <w:r>
              <w:rPr>
                <w:rFonts w:asciiTheme="majorBidi" w:hAnsiTheme="majorBidi" w:cstheme="majorBidi"/>
              </w:rPr>
              <w:t xml:space="preserve">: </w:t>
            </w:r>
            <w:r>
              <w:rPr>
                <w:rFonts w:asciiTheme="majorBidi" w:hAnsiTheme="majorBidi" w:cstheme="majorBidi"/>
                <w:lang w:val="en-US"/>
              </w:rPr>
              <w:t xml:space="preserve">Mert Senturk with Alex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Brunelli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(ESTS)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84" w:type="dxa"/>
          </w:tcPr>
          <w:p w14:paraId="2068865D" w14:textId="77777777" w:rsidR="00E612AF" w:rsidRDefault="00E612AF" w:rsidP="00E612AF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October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3</w:t>
            </w:r>
            <w:r w:rsidRPr="00AC4284">
              <w:rPr>
                <w:rFonts w:asciiTheme="majorBidi" w:eastAsia="Cambria" w:hAnsiTheme="majorBidi" w:cstheme="majorBidi"/>
                <w:color w:val="333333"/>
              </w:rPr>
              <w:t xml:space="preserve">, </w:t>
            </w:r>
            <w:r>
              <w:rPr>
                <w:rFonts w:asciiTheme="majorBidi" w:eastAsia="Cambria" w:hAnsiTheme="majorBidi" w:cstheme="majorBidi"/>
                <w:color w:val="333333"/>
                <w:lang w:val="en-US"/>
              </w:rPr>
              <w:t>AC’s</w:t>
            </w:r>
            <w:r w:rsidRPr="00AC4284">
              <w:rPr>
                <w:rFonts w:asciiTheme="majorBidi" w:eastAsia="Cambria" w:hAnsiTheme="majorBidi" w:cstheme="majorBidi"/>
                <w:color w:val="333333"/>
              </w:rPr>
              <w:t xml:space="preserve"> venue</w:t>
            </w:r>
          </w:p>
        </w:tc>
        <w:tc>
          <w:tcPr>
            <w:tcW w:w="2835" w:type="dxa"/>
          </w:tcPr>
          <w:p w14:paraId="64F75528" w14:textId="77777777" w:rsidR="00E612AF" w:rsidRDefault="00E612AF" w:rsidP="00E612AF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4D2B2B">
              <w:rPr>
                <w:rFonts w:asciiTheme="majorBidi" w:eastAsia="Cambria" w:hAnsiTheme="majorBidi" w:cstheme="majorBidi"/>
                <w:color w:val="333333"/>
                <w:lang w:val="en-US"/>
              </w:rPr>
              <w:t>From</w:t>
            </w:r>
            <w:r w:rsidRPr="00541E2D">
              <w:rPr>
                <w:rFonts w:asciiTheme="majorBidi" w:eastAsia="Cambria" w:hAnsiTheme="majorBidi" w:cstheme="majorBidi"/>
                <w:color w:val="333333"/>
              </w:rPr>
              <w:t xml:space="preserve"> 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the grant for </w:t>
            </w:r>
            <w:r w:rsidRPr="00541E2D">
              <w:rPr>
                <w:rFonts w:asciiTheme="majorBidi" w:eastAsia="Cambria" w:hAnsiTheme="majorBidi" w:cstheme="majorBidi"/>
                <w:color w:val="333333"/>
              </w:rPr>
              <w:t>Live Streams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)</w:t>
            </w:r>
          </w:p>
          <w:p w14:paraId="7F8AC248" w14:textId="77777777" w:rsidR="00E612AF" w:rsidRPr="004D2B2B" w:rsidRDefault="00E612AF" w:rsidP="00E612AF">
            <w:pPr>
              <w:contextualSpacing/>
              <w:jc w:val="both"/>
              <w:rPr>
                <w:rFonts w:asciiTheme="majorBidi" w:eastAsia="Cambria" w:hAnsiTheme="majorBidi" w:cstheme="majorBidi"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TBF</w:t>
            </w:r>
          </w:p>
        </w:tc>
      </w:tr>
      <w:tr w:rsidR="00E612AF" w14:paraId="6D88084F" w14:textId="77777777" w:rsidTr="00E012DA">
        <w:tc>
          <w:tcPr>
            <w:tcW w:w="533" w:type="dxa"/>
            <w:shd w:val="clear" w:color="auto" w:fill="404040" w:themeFill="text1" w:themeFillTint="BF"/>
          </w:tcPr>
          <w:p w14:paraId="50377487" w14:textId="77777777" w:rsidR="00E612AF" w:rsidRPr="008E5A0B" w:rsidRDefault="00E612AF" w:rsidP="00E612AF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7A7E3A74" w14:textId="77777777" w:rsidR="00E612AF" w:rsidRPr="002D2CBB" w:rsidRDefault="00E612AF" w:rsidP="00E612AF">
            <w:pPr>
              <w:pStyle w:val="Paragrafoelenco"/>
              <w:numPr>
                <w:ilvl w:val="1"/>
                <w:numId w:val="4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795650E" w14:textId="77777777" w:rsidR="00E612AF" w:rsidRPr="00541E2D" w:rsidRDefault="00E612AF" w:rsidP="00E612AF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 w:rsidRPr="0062276E">
              <w:rPr>
                <w:rFonts w:cstheme="minorHAnsi"/>
                <w:b/>
                <w:bCs/>
                <w:color w:val="695D46"/>
              </w:rPr>
              <w:t xml:space="preserve">Interview with the Winners of EACTA Research Grants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52C01A" w14:textId="77777777" w:rsidR="00E612AF" w:rsidRPr="004D2B2B" w:rsidRDefault="00E612AF" w:rsidP="00E612AF">
            <w:pPr>
              <w:spacing w:line="360" w:lineRule="auto"/>
              <w:contextualSpacing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EACTAIC Scientific Chair</w:t>
            </w:r>
          </w:p>
          <w:p w14:paraId="16A05C25" w14:textId="77777777" w:rsidR="00E612AF" w:rsidRPr="004D2B2B" w:rsidRDefault="00E612AF" w:rsidP="00E612AF">
            <w:pPr>
              <w:spacing w:line="360" w:lineRule="auto"/>
              <w:contextualSpacing/>
              <w:rPr>
                <w:rFonts w:asciiTheme="majorBidi" w:hAnsiTheme="majorBidi" w:cstheme="majorBidi"/>
                <w:lang w:val="en-US"/>
              </w:rPr>
            </w:pPr>
            <w:r w:rsidRPr="00057D92">
              <w:rPr>
                <w:rFonts w:asciiTheme="majorBidi" w:hAnsiTheme="majorBidi" w:cstheme="majorBidi"/>
                <w:b/>
                <w:bCs/>
              </w:rPr>
              <w:t>Interpreter</w:t>
            </w:r>
            <w:r>
              <w:rPr>
                <w:rFonts w:asciiTheme="majorBidi" w:hAnsiTheme="majorBidi" w:cstheme="majorBidi"/>
              </w:rPr>
              <w:t xml:space="preserve">: </w:t>
            </w:r>
            <w:r>
              <w:rPr>
                <w:rFonts w:asciiTheme="majorBidi" w:hAnsiTheme="majorBidi" w:cstheme="majorBidi"/>
                <w:lang w:val="en-US"/>
              </w:rPr>
              <w:t xml:space="preserve"> EACTAIC Scientific Chair with the two winners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FBC1D9" w14:textId="77777777" w:rsidR="00E612AF" w:rsidRDefault="00E612AF" w:rsidP="00E612AF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October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4</w:t>
            </w:r>
            <w:r w:rsidRPr="00AC4284">
              <w:rPr>
                <w:rFonts w:asciiTheme="majorBidi" w:eastAsia="Cambria" w:hAnsiTheme="majorBidi" w:cstheme="majorBidi"/>
                <w:color w:val="333333"/>
              </w:rPr>
              <w:t xml:space="preserve">, </w:t>
            </w:r>
            <w:r>
              <w:rPr>
                <w:rFonts w:asciiTheme="majorBidi" w:eastAsia="Cambria" w:hAnsiTheme="majorBidi" w:cstheme="majorBidi"/>
                <w:color w:val="333333"/>
                <w:lang w:val="en-US"/>
              </w:rPr>
              <w:t>AC’s</w:t>
            </w:r>
            <w:r w:rsidRPr="00AC4284">
              <w:rPr>
                <w:rFonts w:asciiTheme="majorBidi" w:eastAsia="Cambria" w:hAnsiTheme="majorBidi" w:cstheme="majorBidi"/>
                <w:color w:val="333333"/>
              </w:rPr>
              <w:t xml:space="preserve"> venue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486377" w14:textId="77777777" w:rsidR="00E612AF" w:rsidRDefault="00E612AF" w:rsidP="00E612AF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4D2B2B">
              <w:rPr>
                <w:rFonts w:asciiTheme="majorBidi" w:eastAsia="Cambria" w:hAnsiTheme="majorBidi" w:cstheme="majorBidi"/>
                <w:color w:val="333333"/>
                <w:lang w:val="en-US"/>
              </w:rPr>
              <w:t>From</w:t>
            </w:r>
            <w:r w:rsidRPr="00541E2D">
              <w:rPr>
                <w:rFonts w:asciiTheme="majorBidi" w:eastAsia="Cambria" w:hAnsiTheme="majorBidi" w:cstheme="majorBidi"/>
                <w:color w:val="333333"/>
              </w:rPr>
              <w:t xml:space="preserve"> 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the grant for </w:t>
            </w:r>
            <w:r w:rsidRPr="00541E2D">
              <w:rPr>
                <w:rFonts w:asciiTheme="majorBidi" w:eastAsia="Cambria" w:hAnsiTheme="majorBidi" w:cstheme="majorBidi"/>
                <w:color w:val="333333"/>
              </w:rPr>
              <w:t>Live Streams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)</w:t>
            </w:r>
          </w:p>
          <w:p w14:paraId="751CD0ED" w14:textId="77777777" w:rsidR="00E612AF" w:rsidRDefault="00E612AF" w:rsidP="00E612AF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TBF</w:t>
            </w:r>
          </w:p>
        </w:tc>
      </w:tr>
      <w:tr w:rsidR="00E612AF" w14:paraId="72CB90BB" w14:textId="77777777" w:rsidTr="00E012DA">
        <w:tc>
          <w:tcPr>
            <w:tcW w:w="533" w:type="dxa"/>
            <w:shd w:val="clear" w:color="auto" w:fill="404040" w:themeFill="text1" w:themeFillTint="BF"/>
          </w:tcPr>
          <w:p w14:paraId="16B3B46A" w14:textId="77777777" w:rsidR="00E612AF" w:rsidRPr="008E5A0B" w:rsidRDefault="00E612AF" w:rsidP="00E612AF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071D07C6" w14:textId="77777777" w:rsidR="00E612AF" w:rsidRPr="002D2CBB" w:rsidRDefault="00E612AF" w:rsidP="00E612AF">
            <w:pPr>
              <w:pStyle w:val="Paragrafoelenco"/>
              <w:numPr>
                <w:ilvl w:val="1"/>
                <w:numId w:val="4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FBFF26B" w14:textId="77777777" w:rsidR="00E612AF" w:rsidRPr="00B20D3F" w:rsidRDefault="00E612AF" w:rsidP="00E612AF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Haemostasis and Transfusion Task Force: </w:t>
            </w:r>
            <w:r>
              <w:rPr>
                <w:rFonts w:eastAsiaTheme="minorHAnsi" w:cstheme="minorHAnsi"/>
                <w:b/>
                <w:bCs/>
                <w:color w:val="695D46"/>
                <w:lang w:val="en-US" w:eastAsia="en-US"/>
              </w:rPr>
              <w:t>Eight</w:t>
            </w: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Years following Publishing</w:t>
            </w:r>
            <w:r w:rsidRPr="00AC4284"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 xml:space="preserve"> the EACTA/EACTS Guidelines</w:t>
            </w:r>
            <w:r>
              <w:rPr>
                <w:rFonts w:eastAsiaTheme="minorHAnsi" w:cstheme="minorHAnsi"/>
                <w:b/>
                <w:bCs/>
                <w:color w:val="695D46"/>
                <w:lang w:eastAsia="en-US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1C3FB9F" w14:textId="77777777" w:rsidR="00E612AF" w:rsidRDefault="00E612AF" w:rsidP="00E612AF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Haemostasis Subspecialty Committee Task Force</w:t>
            </w:r>
          </w:p>
          <w:p w14:paraId="5698A2E8" w14:textId="77777777" w:rsidR="00E612AF" w:rsidRPr="0032405F" w:rsidRDefault="00E612AF" w:rsidP="00E612AF">
            <w:pPr>
              <w:spacing w:line="360" w:lineRule="auto"/>
              <w:contextualSpacing/>
              <w:rPr>
                <w:rFonts w:asciiTheme="majorBidi" w:hAnsiTheme="majorBidi" w:cstheme="majorBidi"/>
                <w:lang w:val="en-US"/>
              </w:rPr>
            </w:pPr>
            <w:r w:rsidRPr="00057D92">
              <w:rPr>
                <w:rFonts w:asciiTheme="majorBidi" w:hAnsiTheme="majorBidi" w:cstheme="majorBidi"/>
                <w:b/>
                <w:bCs/>
              </w:rPr>
              <w:t>Interpreter</w:t>
            </w:r>
            <w:r>
              <w:rPr>
                <w:rFonts w:asciiTheme="majorBidi" w:hAnsiTheme="majorBidi" w:cstheme="majorBidi"/>
              </w:rPr>
              <w:t xml:space="preserve">: </w:t>
            </w:r>
            <w:r>
              <w:rPr>
                <w:rFonts w:ascii="Arial" w:hAnsi="Arial" w:cs="Arial"/>
                <w:color w:val="08294B"/>
                <w:sz w:val="21"/>
                <w:szCs w:val="21"/>
              </w:rPr>
              <w:t xml:space="preserve"> </w:t>
            </w:r>
            <w:r w:rsidRPr="00D21E74">
              <w:rPr>
                <w:rFonts w:asciiTheme="majorBidi" w:hAnsiTheme="majorBidi" w:cstheme="majorBidi"/>
              </w:rPr>
              <w:t xml:space="preserve">Chair of </w:t>
            </w:r>
            <w:r w:rsidR="00CA6BBD">
              <w:rPr>
                <w:rFonts w:asciiTheme="majorBidi" w:hAnsiTheme="majorBidi" w:cstheme="majorBidi"/>
              </w:rPr>
              <w:t>Haemostasis</w:t>
            </w:r>
            <w:r w:rsidRPr="00D21E74">
              <w:rPr>
                <w:rFonts w:asciiTheme="majorBidi" w:hAnsiTheme="majorBidi" w:cstheme="majorBidi"/>
              </w:rPr>
              <w:t xml:space="preserve"> SSC </w:t>
            </w:r>
            <w:r w:rsidR="00CA6BBD">
              <w:rPr>
                <w:rFonts w:asciiTheme="majorBidi" w:hAnsiTheme="majorBidi" w:cstheme="majorBidi"/>
              </w:rPr>
              <w:t>with</w:t>
            </w:r>
            <w:r w:rsidRPr="00D21E74">
              <w:rPr>
                <w:rFonts w:asciiTheme="majorBidi" w:hAnsiTheme="majorBidi" w:cstheme="majorBidi"/>
              </w:rPr>
              <w:t xml:space="preserve"> </w:t>
            </w:r>
            <w:r w:rsidRPr="00057D92">
              <w:rPr>
                <w:rFonts w:asciiTheme="majorBidi" w:hAnsiTheme="majorBidi" w:cstheme="majorBidi"/>
              </w:rPr>
              <w:t xml:space="preserve">Christian von </w:t>
            </w:r>
            <w:proofErr w:type="spellStart"/>
            <w:r w:rsidRPr="00057D92">
              <w:rPr>
                <w:rFonts w:asciiTheme="majorBidi" w:hAnsiTheme="majorBidi" w:cstheme="majorBidi"/>
              </w:rPr>
              <w:t>Heymann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AE7534" w14:textId="77777777" w:rsidR="00E612AF" w:rsidRDefault="00E612AF" w:rsidP="00E612AF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October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202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5</w:t>
            </w:r>
            <w:r w:rsidRPr="00AC4284">
              <w:rPr>
                <w:rFonts w:asciiTheme="majorBidi" w:eastAsia="Cambria" w:hAnsiTheme="majorBidi" w:cstheme="majorBidi"/>
                <w:color w:val="333333"/>
              </w:rPr>
              <w:t xml:space="preserve">, </w:t>
            </w:r>
            <w:r>
              <w:rPr>
                <w:rFonts w:asciiTheme="majorBidi" w:eastAsia="Cambria" w:hAnsiTheme="majorBidi" w:cstheme="majorBidi"/>
                <w:color w:val="333333"/>
                <w:lang w:val="en-US"/>
              </w:rPr>
              <w:t>AC’s</w:t>
            </w:r>
            <w:r w:rsidRPr="00AC4284">
              <w:rPr>
                <w:rFonts w:asciiTheme="majorBidi" w:eastAsia="Cambria" w:hAnsiTheme="majorBidi" w:cstheme="majorBidi"/>
                <w:color w:val="333333"/>
              </w:rPr>
              <w:t xml:space="preserve"> venue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D30AFC" w14:textId="77777777" w:rsidR="00E612AF" w:rsidRDefault="00E612AF" w:rsidP="00E612AF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 w:rsidRPr="004D2B2B">
              <w:rPr>
                <w:rFonts w:asciiTheme="majorBidi" w:eastAsia="Cambria" w:hAnsiTheme="majorBidi" w:cstheme="majorBidi"/>
                <w:color w:val="333333"/>
                <w:lang w:val="en-US"/>
              </w:rPr>
              <w:t>From</w:t>
            </w:r>
            <w:r w:rsidRPr="00541E2D">
              <w:rPr>
                <w:rFonts w:asciiTheme="majorBidi" w:eastAsia="Cambria" w:hAnsiTheme="majorBidi" w:cstheme="majorBidi"/>
                <w:color w:val="333333"/>
              </w:rPr>
              <w:t xml:space="preserve"> </w:t>
            </w:r>
            <w:r>
              <w:rPr>
                <w:rFonts w:asciiTheme="majorBidi" w:eastAsia="Cambria" w:hAnsiTheme="majorBidi" w:cstheme="majorBidi"/>
                <w:color w:val="333333"/>
              </w:rPr>
              <w:t xml:space="preserve">the grant for </w:t>
            </w:r>
            <w:r w:rsidRPr="00541E2D">
              <w:rPr>
                <w:rFonts w:asciiTheme="majorBidi" w:eastAsia="Cambria" w:hAnsiTheme="majorBidi" w:cstheme="majorBidi"/>
                <w:color w:val="333333"/>
              </w:rPr>
              <w:t>Live Streams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>)</w:t>
            </w:r>
          </w:p>
          <w:p w14:paraId="165916C7" w14:textId="77777777" w:rsidR="00E612AF" w:rsidRDefault="00E612AF" w:rsidP="00E612AF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TBF</w:t>
            </w:r>
          </w:p>
        </w:tc>
      </w:tr>
    </w:tbl>
    <w:p w14:paraId="067C37DE" w14:textId="77777777" w:rsidR="00E612AF" w:rsidRDefault="00E612AF" w:rsidP="001F3FD4">
      <w:pPr>
        <w:rPr>
          <w:b/>
          <w:bCs/>
          <w:vertAlign w:val="superscript"/>
        </w:rPr>
      </w:pPr>
    </w:p>
    <w:p w14:paraId="667802B5" w14:textId="77777777" w:rsidR="00E612AF" w:rsidRDefault="00E612AF">
      <w:pPr>
        <w:spacing w:after="160" w:line="259" w:lineRule="auto"/>
        <w:rPr>
          <w:b/>
          <w:bCs/>
          <w:vertAlign w:val="superscript"/>
        </w:rPr>
      </w:pPr>
      <w:r>
        <w:rPr>
          <w:b/>
          <w:bCs/>
          <w:vertAlign w:val="superscript"/>
        </w:rPr>
        <w:br w:type="page"/>
      </w:r>
    </w:p>
    <w:p w14:paraId="250CC966" w14:textId="77777777" w:rsidR="001F3FD4" w:rsidRDefault="001F3FD4" w:rsidP="001F3FD4">
      <w:pPr>
        <w:rPr>
          <w:b/>
          <w:bCs/>
          <w:vertAlign w:val="superscript"/>
        </w:rPr>
      </w:pPr>
    </w:p>
    <w:p w14:paraId="76971A41" w14:textId="77777777" w:rsidR="00E612AF" w:rsidRDefault="00E612AF" w:rsidP="001F3FD4">
      <w:pPr>
        <w:rPr>
          <w:b/>
          <w:bCs/>
          <w:vertAlign w:val="superscript"/>
        </w:rPr>
      </w:pPr>
    </w:p>
    <w:tbl>
      <w:tblPr>
        <w:tblStyle w:val="Grigliatabella"/>
        <w:tblpPr w:leftFromText="180" w:rightFromText="180" w:vertAnchor="text" w:horzAnchor="margin" w:tblpY="197"/>
        <w:tblW w:w="14033" w:type="dxa"/>
        <w:tblLook w:val="04A0" w:firstRow="1" w:lastRow="0" w:firstColumn="1" w:lastColumn="0" w:noHBand="0" w:noVBand="1"/>
      </w:tblPr>
      <w:tblGrid>
        <w:gridCol w:w="533"/>
        <w:gridCol w:w="596"/>
        <w:gridCol w:w="4395"/>
        <w:gridCol w:w="3969"/>
        <w:gridCol w:w="1984"/>
        <w:gridCol w:w="2556"/>
      </w:tblGrid>
      <w:tr w:rsidR="001F3FD4" w:rsidRPr="00F35855" w14:paraId="738FE67F" w14:textId="77777777" w:rsidTr="004C1972">
        <w:tc>
          <w:tcPr>
            <w:tcW w:w="14033" w:type="dxa"/>
            <w:gridSpan w:val="6"/>
            <w:shd w:val="clear" w:color="auto" w:fill="262626" w:themeFill="text1" w:themeFillTint="D9"/>
          </w:tcPr>
          <w:p w14:paraId="1DD72567" w14:textId="77777777" w:rsidR="001F3FD4" w:rsidRDefault="001F3FD4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EACTA</w:t>
            </w:r>
            <w:r w:rsidR="002E2F74">
              <w:rPr>
                <w:rFonts w:asciiTheme="majorBidi" w:hAnsiTheme="majorBidi" w:cstheme="majorBidi"/>
                <w:b/>
                <w:bCs/>
                <w:color w:val="FFFFFF" w:themeColor="background1"/>
                <w:lang w:val="en-US"/>
              </w:rPr>
              <w:t>IC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 Masterclasses</w:t>
            </w:r>
          </w:p>
          <w:p w14:paraId="61C2A892" w14:textId="77777777" w:rsidR="001F3FD4" w:rsidRDefault="001F3FD4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FE487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>one</w:t>
            </w:r>
            <w:r w:rsidRPr="00FE4875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  <w:t xml:space="preserve"> per annum</w:t>
            </w:r>
            <w:r w:rsidRPr="00FE487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  <w:p w14:paraId="03C9E62C" w14:textId="77777777" w:rsidR="007F2C61" w:rsidRPr="007F2C61" w:rsidRDefault="007F2C61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The venues will be chosen as per </w:t>
            </w:r>
            <w:r w:rsidR="001E6D22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the joint decision of 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EACTAIC Board Decision </w:t>
            </w:r>
            <w:r w:rsidR="001E6D22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and AMS (AIM) 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based on the </w:t>
            </w:r>
            <w:r w:rsidR="001E6D22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BIDs received from the hosting </w:t>
            </w:r>
            <w:proofErr w:type="spellStart"/>
            <w:r w:rsidR="001E6D22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>centre</w:t>
            </w:r>
            <w:proofErr w:type="spellEnd"/>
            <w:r w:rsidR="001E6D22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</w:tr>
      <w:tr w:rsidR="001F3FD4" w:rsidRPr="00F35855" w14:paraId="41ADA1DB" w14:textId="77777777" w:rsidTr="001F3FD4">
        <w:tc>
          <w:tcPr>
            <w:tcW w:w="533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728A7F09" w14:textId="77777777" w:rsidR="001F3FD4" w:rsidRPr="00F35855" w:rsidRDefault="001F3FD4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</w:p>
        </w:tc>
        <w:tc>
          <w:tcPr>
            <w:tcW w:w="596" w:type="dxa"/>
            <w:shd w:val="clear" w:color="auto" w:fill="595959" w:themeFill="text1" w:themeFillTint="A6"/>
            <w:vAlign w:val="center"/>
          </w:tcPr>
          <w:p w14:paraId="4638617F" w14:textId="77777777" w:rsidR="001F3FD4" w:rsidRPr="00F35855" w:rsidRDefault="001F3FD4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proofErr w:type="spellStart"/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sn</w:t>
            </w:r>
            <w:proofErr w:type="spellEnd"/>
          </w:p>
        </w:tc>
        <w:tc>
          <w:tcPr>
            <w:tcW w:w="4395" w:type="dxa"/>
            <w:shd w:val="clear" w:color="auto" w:fill="595959" w:themeFill="text1" w:themeFillTint="A6"/>
            <w:vAlign w:val="center"/>
          </w:tcPr>
          <w:p w14:paraId="7C012E42" w14:textId="77777777" w:rsidR="001F3FD4" w:rsidRPr="00407065" w:rsidRDefault="001F3FD4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0706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 xml:space="preserve">Masterclass </w:t>
            </w:r>
          </w:p>
        </w:tc>
        <w:tc>
          <w:tcPr>
            <w:tcW w:w="3969" w:type="dxa"/>
            <w:shd w:val="clear" w:color="auto" w:fill="595959" w:themeFill="text1" w:themeFillTint="A6"/>
            <w:vAlign w:val="center"/>
          </w:tcPr>
          <w:p w14:paraId="5458941C" w14:textId="77777777" w:rsidR="001F3FD4" w:rsidRPr="00F35855" w:rsidRDefault="001F3FD4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Who?</w:t>
            </w:r>
          </w:p>
        </w:tc>
        <w:tc>
          <w:tcPr>
            <w:tcW w:w="1984" w:type="dxa"/>
            <w:shd w:val="clear" w:color="auto" w:fill="595959" w:themeFill="text1" w:themeFillTint="A6"/>
            <w:vAlign w:val="center"/>
          </w:tcPr>
          <w:p w14:paraId="6536D302" w14:textId="77777777" w:rsidR="001F3FD4" w:rsidRPr="00F35855" w:rsidRDefault="001F3FD4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3585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When?</w:t>
            </w:r>
          </w:p>
        </w:tc>
        <w:tc>
          <w:tcPr>
            <w:tcW w:w="2556" w:type="dxa"/>
            <w:shd w:val="clear" w:color="auto" w:fill="595959" w:themeFill="text1" w:themeFillTint="A6"/>
          </w:tcPr>
          <w:p w14:paraId="0349CF98" w14:textId="77777777" w:rsidR="001F3FD4" w:rsidRPr="00F35855" w:rsidRDefault="001F3FD4" w:rsidP="004C1972">
            <w:pPr>
              <w:spacing w:before="240" w:after="240"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Potential Sponsor</w:t>
            </w:r>
          </w:p>
        </w:tc>
      </w:tr>
      <w:tr w:rsidR="002804D7" w14:paraId="7AFDE2B4" w14:textId="77777777" w:rsidTr="001F3FD4">
        <w:tc>
          <w:tcPr>
            <w:tcW w:w="533" w:type="dxa"/>
            <w:shd w:val="clear" w:color="auto" w:fill="404040" w:themeFill="text1" w:themeFillTint="BF"/>
          </w:tcPr>
          <w:p w14:paraId="40B021B1" w14:textId="77777777" w:rsidR="002804D7" w:rsidRPr="008E5A0B" w:rsidRDefault="002804D7" w:rsidP="00E527F6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40095007" w14:textId="77777777" w:rsidR="002804D7" w:rsidRPr="002D2CBB" w:rsidRDefault="002804D7" w:rsidP="00E527F6">
            <w:pPr>
              <w:pStyle w:val="Paragrafoelenco"/>
              <w:numPr>
                <w:ilvl w:val="1"/>
                <w:numId w:val="5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4395" w:type="dxa"/>
          </w:tcPr>
          <w:p w14:paraId="404FF662" w14:textId="76E65718" w:rsidR="002804D7" w:rsidRDefault="002804D7" w:rsidP="00E527F6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cstheme="minorHAnsi"/>
                <w:b/>
                <w:bCs/>
                <w:color w:val="695D46"/>
              </w:rPr>
              <w:t>VAD ECMO Masterclass (Athens)</w:t>
            </w:r>
          </w:p>
        </w:tc>
        <w:tc>
          <w:tcPr>
            <w:tcW w:w="3969" w:type="dxa"/>
          </w:tcPr>
          <w:p w14:paraId="56ABDF46" w14:textId="646CB433" w:rsidR="002804D7" w:rsidRDefault="002804D7" w:rsidP="00E527F6">
            <w:pPr>
              <w:contextualSpacing/>
              <w:rPr>
                <w:rFonts w:asciiTheme="majorBidi" w:hAnsiTheme="majorBidi" w:cstheme="majorBidi"/>
              </w:rPr>
            </w:pPr>
            <w:r w:rsidRPr="002804D7">
              <w:rPr>
                <w:rFonts w:asciiTheme="majorBidi" w:hAnsiTheme="majorBidi" w:cstheme="majorBidi"/>
              </w:rPr>
              <w:t>VAD ECMO Masterclass</w:t>
            </w:r>
          </w:p>
        </w:tc>
        <w:tc>
          <w:tcPr>
            <w:tcW w:w="1984" w:type="dxa"/>
          </w:tcPr>
          <w:p w14:paraId="1AA159D2" w14:textId="493E555D" w:rsidR="002804D7" w:rsidRDefault="002804D7" w:rsidP="00E527F6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November 24-25, 2022</w:t>
            </w:r>
          </w:p>
        </w:tc>
        <w:tc>
          <w:tcPr>
            <w:tcW w:w="2556" w:type="dxa"/>
          </w:tcPr>
          <w:p w14:paraId="3AFF9B84" w14:textId="77777777" w:rsidR="002804D7" w:rsidRDefault="002804D7" w:rsidP="00E527F6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</w:p>
        </w:tc>
      </w:tr>
      <w:tr w:rsidR="00E527F6" w14:paraId="4841CCBB" w14:textId="77777777" w:rsidTr="001F3FD4">
        <w:tc>
          <w:tcPr>
            <w:tcW w:w="533" w:type="dxa"/>
            <w:shd w:val="clear" w:color="auto" w:fill="404040" w:themeFill="text1" w:themeFillTint="BF"/>
          </w:tcPr>
          <w:p w14:paraId="3D272BC6" w14:textId="77777777" w:rsidR="00E527F6" w:rsidRPr="008E5A0B" w:rsidRDefault="00E527F6" w:rsidP="00E527F6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22C713E9" w14:textId="77777777" w:rsidR="00E527F6" w:rsidRPr="002D2CBB" w:rsidRDefault="00E527F6" w:rsidP="00E527F6">
            <w:pPr>
              <w:pStyle w:val="Paragrafoelenco"/>
              <w:numPr>
                <w:ilvl w:val="1"/>
                <w:numId w:val="5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4395" w:type="dxa"/>
          </w:tcPr>
          <w:p w14:paraId="4A53A856" w14:textId="2F8EC7F9" w:rsidR="00E527F6" w:rsidRPr="00541E2D" w:rsidRDefault="00E527F6" w:rsidP="00E527F6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cstheme="minorHAnsi"/>
                <w:b/>
                <w:bCs/>
                <w:color w:val="695D46"/>
              </w:rPr>
              <w:t xml:space="preserve">Thoracic Anaesthesia </w:t>
            </w:r>
            <w:r w:rsidR="002804D7">
              <w:rPr>
                <w:rFonts w:cstheme="minorHAnsi"/>
                <w:b/>
                <w:bCs/>
                <w:color w:val="695D46"/>
                <w:lang w:val="en-US"/>
              </w:rPr>
              <w:t>Masterclass (</w:t>
            </w:r>
            <w:proofErr w:type="spellStart"/>
            <w:r w:rsidR="002804D7">
              <w:rPr>
                <w:rFonts w:cstheme="minorHAnsi"/>
                <w:b/>
                <w:bCs/>
                <w:color w:val="695D46"/>
                <w:lang w:val="en-US"/>
              </w:rPr>
              <w:t>Bruxelles</w:t>
            </w:r>
            <w:proofErr w:type="spellEnd"/>
            <w:r w:rsidR="002804D7">
              <w:rPr>
                <w:rFonts w:cstheme="minorHAnsi"/>
                <w:b/>
                <w:bCs/>
                <w:color w:val="695D46"/>
                <w:lang w:val="en-US"/>
              </w:rPr>
              <w:t>)</w:t>
            </w:r>
            <w:r>
              <w:rPr>
                <w:rFonts w:cstheme="minorHAnsi"/>
                <w:b/>
                <w:bCs/>
                <w:color w:val="695D46"/>
              </w:rPr>
              <w:t xml:space="preserve"> </w:t>
            </w:r>
          </w:p>
        </w:tc>
        <w:tc>
          <w:tcPr>
            <w:tcW w:w="3969" w:type="dxa"/>
          </w:tcPr>
          <w:p w14:paraId="066DCB27" w14:textId="77777777" w:rsidR="00E527F6" w:rsidRDefault="00E527F6" w:rsidP="00E527F6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Thoracic </w:t>
            </w:r>
            <w:r w:rsidR="00CD4B4D">
              <w:rPr>
                <w:rFonts w:asciiTheme="majorBidi" w:hAnsiTheme="majorBidi" w:cstheme="majorBidi"/>
              </w:rPr>
              <w:t xml:space="preserve">Subspecialty Committee </w:t>
            </w:r>
          </w:p>
          <w:p w14:paraId="3D175DD3" w14:textId="77777777" w:rsidR="00F90334" w:rsidRDefault="00F90334" w:rsidP="00E527F6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EduCom</w:t>
            </w:r>
          </w:p>
        </w:tc>
        <w:tc>
          <w:tcPr>
            <w:tcW w:w="1984" w:type="dxa"/>
          </w:tcPr>
          <w:p w14:paraId="44774C82" w14:textId="31196E4F" w:rsidR="00E527F6" w:rsidRPr="007F2C61" w:rsidRDefault="002804D7" w:rsidP="00E527F6">
            <w:pPr>
              <w:contextualSpacing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March 24-25, 2023</w:t>
            </w:r>
          </w:p>
        </w:tc>
        <w:tc>
          <w:tcPr>
            <w:tcW w:w="2556" w:type="dxa"/>
          </w:tcPr>
          <w:p w14:paraId="2FBEDD70" w14:textId="77777777" w:rsidR="00E527F6" w:rsidRDefault="007F2C61" w:rsidP="00E527F6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TBF</w:t>
            </w:r>
            <w:r w:rsidR="00E527F6"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</w:t>
            </w:r>
          </w:p>
        </w:tc>
      </w:tr>
      <w:tr w:rsidR="0069479B" w14:paraId="5B523633" w14:textId="77777777" w:rsidTr="001F3FD4">
        <w:tc>
          <w:tcPr>
            <w:tcW w:w="533" w:type="dxa"/>
            <w:shd w:val="clear" w:color="auto" w:fill="404040" w:themeFill="text1" w:themeFillTint="BF"/>
          </w:tcPr>
          <w:p w14:paraId="1F5800DF" w14:textId="77777777" w:rsidR="0069479B" w:rsidRPr="008E5A0B" w:rsidRDefault="0069479B" w:rsidP="0069479B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0E2623D0" w14:textId="77777777" w:rsidR="0069479B" w:rsidRPr="002D2CBB" w:rsidRDefault="0069479B" w:rsidP="0069479B">
            <w:pPr>
              <w:pStyle w:val="Paragrafoelenco"/>
              <w:numPr>
                <w:ilvl w:val="1"/>
                <w:numId w:val="5"/>
              </w:numPr>
              <w:spacing w:line="480" w:lineRule="auto"/>
              <w:ind w:right="177"/>
              <w:rPr>
                <w:rFonts w:asciiTheme="majorBidi" w:hAnsiTheme="majorBidi" w:cstheme="majorBidi"/>
              </w:rPr>
            </w:pPr>
          </w:p>
        </w:tc>
        <w:tc>
          <w:tcPr>
            <w:tcW w:w="4395" w:type="dxa"/>
          </w:tcPr>
          <w:p w14:paraId="683889E6" w14:textId="3B9A8893" w:rsidR="0069479B" w:rsidRDefault="002804D7" w:rsidP="0069479B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cstheme="minorHAnsi"/>
                <w:b/>
                <w:bCs/>
                <w:color w:val="695D46"/>
                <w:lang w:val="en-US"/>
              </w:rPr>
              <w:t>VAD</w:t>
            </w:r>
            <w:r w:rsidR="0069479B">
              <w:rPr>
                <w:rFonts w:cstheme="minorHAnsi"/>
                <w:b/>
                <w:bCs/>
                <w:color w:val="695D46"/>
                <w:lang w:val="en-US"/>
              </w:rPr>
              <w:t xml:space="preserve"> </w:t>
            </w:r>
            <w:r w:rsidR="0069479B">
              <w:rPr>
                <w:rFonts w:cstheme="minorHAnsi"/>
                <w:b/>
                <w:bCs/>
                <w:color w:val="695D46"/>
              </w:rPr>
              <w:t xml:space="preserve">Masterclass </w:t>
            </w:r>
          </w:p>
        </w:tc>
        <w:tc>
          <w:tcPr>
            <w:tcW w:w="3969" w:type="dxa"/>
          </w:tcPr>
          <w:p w14:paraId="5C0F2441" w14:textId="77777777" w:rsidR="0005577C" w:rsidRDefault="0005577C" w:rsidP="0069479B">
            <w:pPr>
              <w:contextualSpacing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Mar</w:t>
            </w:r>
            <w:r w:rsidR="00C52266">
              <w:rPr>
                <w:rFonts w:asciiTheme="majorBidi" w:hAnsiTheme="majorBidi" w:cstheme="majorBidi"/>
                <w:lang w:val="en-US"/>
              </w:rPr>
              <w:t>c</w:t>
            </w:r>
            <w:r>
              <w:rPr>
                <w:rFonts w:asciiTheme="majorBidi" w:hAnsiTheme="majorBidi" w:cstheme="majorBidi"/>
                <w:lang w:val="en-US"/>
              </w:rPr>
              <w:t xml:space="preserve">o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Ranuc</w:t>
            </w:r>
            <w:r w:rsidR="00C52266">
              <w:rPr>
                <w:rFonts w:asciiTheme="majorBidi" w:hAnsiTheme="majorBidi" w:cstheme="majorBidi"/>
                <w:lang w:val="en-US"/>
              </w:rPr>
              <w:t>c</w:t>
            </w:r>
            <w:r>
              <w:rPr>
                <w:rFonts w:asciiTheme="majorBidi" w:hAnsiTheme="majorBidi" w:cstheme="majorBidi"/>
                <w:lang w:val="en-US"/>
              </w:rPr>
              <w:t>i</w:t>
            </w:r>
            <w:proofErr w:type="spellEnd"/>
          </w:p>
          <w:p w14:paraId="4BEEBA70" w14:textId="77777777" w:rsidR="0069479B" w:rsidRDefault="00F90334" w:rsidP="0069479B">
            <w:pPr>
              <w:contextualSpacing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Haemostasis</w:t>
            </w:r>
            <w:proofErr w:type="spellEnd"/>
            <w:r w:rsidR="0069479B">
              <w:rPr>
                <w:rFonts w:asciiTheme="majorBidi" w:hAnsiTheme="majorBidi" w:cstheme="majorBidi"/>
              </w:rPr>
              <w:t xml:space="preserve"> Subspecialty Committee </w:t>
            </w:r>
          </w:p>
          <w:p w14:paraId="207338F3" w14:textId="77777777" w:rsidR="00F90334" w:rsidRDefault="00F90334" w:rsidP="0069479B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EduCom</w:t>
            </w:r>
          </w:p>
        </w:tc>
        <w:tc>
          <w:tcPr>
            <w:tcW w:w="1984" w:type="dxa"/>
          </w:tcPr>
          <w:p w14:paraId="7F5C8915" w14:textId="5CE441E7" w:rsidR="0069479B" w:rsidRDefault="0069479B" w:rsidP="0069479B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202</w:t>
            </w:r>
            <w:r w:rsidR="002804D7"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4</w:t>
            </w:r>
          </w:p>
        </w:tc>
        <w:tc>
          <w:tcPr>
            <w:tcW w:w="2556" w:type="dxa"/>
          </w:tcPr>
          <w:p w14:paraId="1C03DD6C" w14:textId="77777777" w:rsidR="0069479B" w:rsidRDefault="0069479B" w:rsidP="0069479B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TBF</w:t>
            </w:r>
            <w:r>
              <w:rPr>
                <w:rFonts w:asciiTheme="majorBidi" w:eastAsia="Cambria" w:hAnsiTheme="majorBidi" w:cstheme="majorBidi"/>
                <w:b/>
                <w:bCs/>
                <w:color w:val="333333"/>
              </w:rPr>
              <w:t xml:space="preserve"> </w:t>
            </w:r>
          </w:p>
        </w:tc>
      </w:tr>
      <w:tr w:rsidR="0069479B" w14:paraId="5D1BE1E2" w14:textId="77777777" w:rsidTr="001F3FD4">
        <w:tc>
          <w:tcPr>
            <w:tcW w:w="533" w:type="dxa"/>
            <w:shd w:val="clear" w:color="auto" w:fill="404040" w:themeFill="text1" w:themeFillTint="BF"/>
          </w:tcPr>
          <w:p w14:paraId="55CC4F41" w14:textId="77777777" w:rsidR="0069479B" w:rsidRPr="008E5A0B" w:rsidRDefault="0069479B" w:rsidP="0069479B">
            <w:pPr>
              <w:spacing w:line="480" w:lineRule="auto"/>
              <w:ind w:left="313" w:right="177"/>
              <w:rPr>
                <w:rFonts w:asciiTheme="majorBidi" w:hAnsiTheme="majorBidi" w:cstheme="majorBidi"/>
              </w:rPr>
            </w:pPr>
          </w:p>
        </w:tc>
        <w:tc>
          <w:tcPr>
            <w:tcW w:w="596" w:type="dxa"/>
          </w:tcPr>
          <w:p w14:paraId="1A095445" w14:textId="77777777" w:rsidR="0069479B" w:rsidRPr="002D2CBB" w:rsidRDefault="0069479B" w:rsidP="0069479B">
            <w:pPr>
              <w:pStyle w:val="Paragrafoelenco"/>
              <w:numPr>
                <w:ilvl w:val="1"/>
                <w:numId w:val="5"/>
              </w:numPr>
              <w:spacing w:line="480" w:lineRule="auto"/>
              <w:ind w:left="-20" w:right="177" w:firstLine="333"/>
              <w:rPr>
                <w:rFonts w:asciiTheme="majorBidi" w:hAnsiTheme="majorBidi" w:cstheme="majorBidi"/>
              </w:rPr>
            </w:pPr>
          </w:p>
        </w:tc>
        <w:tc>
          <w:tcPr>
            <w:tcW w:w="4395" w:type="dxa"/>
          </w:tcPr>
          <w:p w14:paraId="72F2A4DE" w14:textId="77777777" w:rsidR="0069479B" w:rsidRPr="00B20D3F" w:rsidRDefault="0069479B" w:rsidP="0069479B">
            <w:pPr>
              <w:jc w:val="both"/>
              <w:rPr>
                <w:rFonts w:cstheme="minorHAnsi"/>
                <w:b/>
                <w:bCs/>
                <w:color w:val="695D46"/>
              </w:rPr>
            </w:pPr>
            <w:r>
              <w:rPr>
                <w:rFonts w:cstheme="minorHAnsi"/>
                <w:b/>
                <w:bCs/>
                <w:color w:val="695D46"/>
              </w:rPr>
              <w:t xml:space="preserve">Discontinuation of Cardiopulmonary Bypass </w:t>
            </w:r>
          </w:p>
        </w:tc>
        <w:tc>
          <w:tcPr>
            <w:tcW w:w="3969" w:type="dxa"/>
          </w:tcPr>
          <w:p w14:paraId="61ABD5A1" w14:textId="77777777" w:rsidR="0069479B" w:rsidRDefault="0069479B" w:rsidP="0069479B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CPB Subspecialty Committee </w:t>
            </w:r>
          </w:p>
          <w:p w14:paraId="182F5A6E" w14:textId="77777777" w:rsidR="00F90334" w:rsidRDefault="00F90334" w:rsidP="0069479B">
            <w:pPr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EduCom</w:t>
            </w:r>
          </w:p>
        </w:tc>
        <w:tc>
          <w:tcPr>
            <w:tcW w:w="1984" w:type="dxa"/>
          </w:tcPr>
          <w:p w14:paraId="6BACF8BD" w14:textId="77777777" w:rsidR="0069479B" w:rsidRPr="0005577C" w:rsidRDefault="0005577C" w:rsidP="0069479B">
            <w:pPr>
              <w:contextualSpacing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2025</w:t>
            </w:r>
          </w:p>
        </w:tc>
        <w:tc>
          <w:tcPr>
            <w:tcW w:w="2556" w:type="dxa"/>
          </w:tcPr>
          <w:p w14:paraId="65CF4F23" w14:textId="77777777" w:rsidR="0069479B" w:rsidRPr="00F90334" w:rsidRDefault="00F90334" w:rsidP="0069479B">
            <w:pPr>
              <w:contextualSpacing/>
              <w:jc w:val="both"/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</w:pPr>
            <w:r>
              <w:rPr>
                <w:rFonts w:asciiTheme="majorBidi" w:eastAsia="Cambria" w:hAnsiTheme="majorBidi" w:cstheme="majorBidi"/>
                <w:b/>
                <w:bCs/>
                <w:color w:val="333333"/>
                <w:lang w:val="en-US"/>
              </w:rPr>
              <w:t>TBF</w:t>
            </w:r>
          </w:p>
        </w:tc>
      </w:tr>
    </w:tbl>
    <w:p w14:paraId="11B571B9" w14:textId="77777777" w:rsidR="001F3FD4" w:rsidRPr="008555CE" w:rsidRDefault="001F3FD4" w:rsidP="001F3FD4">
      <w:pPr>
        <w:rPr>
          <w:b/>
          <w:bCs/>
          <w:vertAlign w:val="superscript"/>
        </w:rPr>
      </w:pPr>
    </w:p>
    <w:p w14:paraId="78D878C8" w14:textId="77777777" w:rsidR="001F3FD4" w:rsidRPr="008555CE" w:rsidRDefault="001F3FD4" w:rsidP="001F3FD4">
      <w:pPr>
        <w:rPr>
          <w:b/>
          <w:bCs/>
          <w:vertAlign w:val="superscript"/>
        </w:rPr>
      </w:pPr>
    </w:p>
    <w:p w14:paraId="239E81CD" w14:textId="77777777" w:rsidR="00541E2D" w:rsidRPr="008555CE" w:rsidRDefault="00541E2D">
      <w:pPr>
        <w:rPr>
          <w:b/>
          <w:bCs/>
          <w:vertAlign w:val="superscript"/>
        </w:rPr>
      </w:pPr>
    </w:p>
    <w:sectPr w:rsidR="00541E2D" w:rsidRPr="008555CE" w:rsidSect="00A23B85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9EEE" w14:textId="77777777" w:rsidR="00A76D6F" w:rsidRDefault="00A76D6F" w:rsidP="00A23B85">
      <w:r>
        <w:separator/>
      </w:r>
    </w:p>
  </w:endnote>
  <w:endnote w:type="continuationSeparator" w:id="0">
    <w:p w14:paraId="1D8A66F5" w14:textId="77777777" w:rsidR="00A76D6F" w:rsidRDefault="00A76D6F" w:rsidP="00A2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DC59" w14:textId="77777777" w:rsidR="00A23B85" w:rsidRDefault="00A23B85">
    <w:pPr>
      <w:pStyle w:val="Pidipagina"/>
    </w:pPr>
    <w:r w:rsidRPr="00A23B85">
      <w:rPr>
        <w:b/>
        <w:bCs/>
      </w:rPr>
      <w:t>EACTA Educational Plans 20</w:t>
    </w:r>
    <w:r w:rsidR="00106FE7">
      <w:rPr>
        <w:b/>
        <w:bCs/>
      </w:rPr>
      <w:t>22</w:t>
    </w:r>
    <w:r w:rsidRPr="00A23B85">
      <w:rPr>
        <w:b/>
        <w:bCs/>
      </w:rPr>
      <w:t xml:space="preserve"> – 202</w:t>
    </w:r>
    <w:r w:rsidR="000F5D6E">
      <w:rPr>
        <w:b/>
        <w:bCs/>
      </w:rPr>
      <w:t>5</w:t>
    </w:r>
    <w:r>
      <w:rPr>
        <w:b/>
        <w:bCs/>
      </w:rPr>
      <w:t xml:space="preserve">                                                                                     </w:t>
    </w:r>
    <w:r>
      <w:t xml:space="preserve">Prepared by: Mohamed R El Tahan, </w:t>
    </w:r>
    <w:r w:rsidR="00226CC9">
      <w:t>July</w:t>
    </w:r>
    <w:r>
      <w:t xml:space="preserve"> </w:t>
    </w:r>
    <w:r w:rsidR="00226CC9">
      <w:t>27</w:t>
    </w:r>
    <w:r>
      <w:t xml:space="preserve">, </w:t>
    </w:r>
    <w:r w:rsidR="00226CC9">
      <w:t>2021</w:t>
    </w:r>
    <w:r>
      <w:t>.</w:t>
    </w:r>
    <w:r w:rsidR="009A2DAC">
      <w:t xml:space="preserve"> V0</w:t>
    </w:r>
    <w:r w:rsidR="00226CC9"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41B7" w14:textId="77777777" w:rsidR="00A76D6F" w:rsidRDefault="00A76D6F" w:rsidP="00A23B85">
      <w:r>
        <w:separator/>
      </w:r>
    </w:p>
  </w:footnote>
  <w:footnote w:type="continuationSeparator" w:id="0">
    <w:p w14:paraId="59634DF3" w14:textId="77777777" w:rsidR="00A76D6F" w:rsidRDefault="00A76D6F" w:rsidP="00A23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726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7A0015" w14:textId="77777777" w:rsidR="00A23B85" w:rsidRDefault="00E012DA">
        <w:pPr>
          <w:pStyle w:val="Intestazione"/>
        </w:pPr>
        <w:r w:rsidRPr="00F521F5">
          <w:rPr>
            <w:noProof/>
            <w:sz w:val="18"/>
            <w:szCs w:val="18"/>
            <w:lang w:val="it-IT" w:eastAsia="it-IT"/>
          </w:rPr>
          <w:drawing>
            <wp:anchor distT="0" distB="0" distL="114300" distR="114300" simplePos="0" relativeHeight="251659264" behindDoc="0" locked="0" layoutInCell="1" allowOverlap="1" wp14:anchorId="6EB04103" wp14:editId="7ABB0CEB">
              <wp:simplePos x="0" y="0"/>
              <wp:positionH relativeFrom="column">
                <wp:posOffset>7270750</wp:posOffset>
              </wp:positionH>
              <wp:positionV relativeFrom="paragraph">
                <wp:posOffset>-302260</wp:posOffset>
              </wp:positionV>
              <wp:extent cx="1421130" cy="768350"/>
              <wp:effectExtent l="0" t="0" r="7620" b="0"/>
              <wp:wrapThrough wrapText="bothSides">
                <wp:wrapPolygon edited="0">
                  <wp:start x="0" y="0"/>
                  <wp:lineTo x="0" y="20886"/>
                  <wp:lineTo x="21426" y="20886"/>
                  <wp:lineTo x="21426" y="0"/>
                  <wp:lineTo x="0" y="0"/>
                </wp:wrapPolygon>
              </wp:wrapThrough>
              <wp:docPr id="2" name="Billed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nyt_eacta_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21130" cy="768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1120A">
          <w:fldChar w:fldCharType="begin"/>
        </w:r>
        <w:r w:rsidR="00A23B85">
          <w:instrText xml:space="preserve"> PAGE   \* MERGEFORMAT </w:instrText>
        </w:r>
        <w:r w:rsidR="0011120A">
          <w:fldChar w:fldCharType="separate"/>
        </w:r>
        <w:r w:rsidR="00407065">
          <w:rPr>
            <w:noProof/>
          </w:rPr>
          <w:t>2</w:t>
        </w:r>
        <w:r w:rsidR="0011120A"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</w:t>
        </w:r>
      </w:p>
    </w:sdtContent>
  </w:sdt>
  <w:p w14:paraId="2661EAF1" w14:textId="77777777" w:rsidR="00A23B85" w:rsidRPr="00A23B85" w:rsidRDefault="00A23B85">
    <w:pPr>
      <w:pStyle w:val="Intestazion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D33"/>
    <w:multiLevelType w:val="multilevel"/>
    <w:tmpl w:val="81843530"/>
    <w:lvl w:ilvl="0">
      <w:start w:val="1"/>
      <w:numFmt w:val="decimal"/>
      <w:lvlText w:val="%1."/>
      <w:lvlJc w:val="right"/>
      <w:pPr>
        <w:ind w:left="426" w:firstLine="426"/>
      </w:pPr>
      <w:rPr>
        <w:rFonts w:ascii="Times New Roman" w:eastAsia="Times New Roman" w:hAnsi="Times New Roman" w:cs="Times New Roman"/>
        <w:b/>
        <w:color w:val="000000"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-677" w:firstLine="960"/>
      </w:pPr>
      <w:rPr>
        <w:rFonts w:asciiTheme="majorBidi" w:eastAsia="Cambria" w:hAnsiTheme="majorBidi" w:cstheme="majorBidi" w:hint="default"/>
        <w:b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237" w:firstLine="3514"/>
      </w:pPr>
      <w:rPr>
        <w:rFonts w:ascii="Cambria" w:eastAsia="Cambria" w:hAnsi="Cambria" w:cs="Cambria"/>
        <w:b/>
        <w:color w:val="00000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4">
      <w:start w:val="1"/>
      <w:numFmt w:val="decimal"/>
      <w:lvlText w:val="%1.%2.%3.%4.%5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5">
      <w:start w:val="1"/>
      <w:numFmt w:val="decimal"/>
      <w:lvlText w:val="%1.%2.%3.%4.%5.%6."/>
      <w:lvlJc w:val="right"/>
      <w:pPr>
        <w:ind w:left="2280" w:firstLine="264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6">
      <w:start w:val="1"/>
      <w:numFmt w:val="decimal"/>
      <w:lvlText w:val="%1.%2.%3.%4.%5.%6.%7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7">
      <w:start w:val="1"/>
      <w:numFmt w:val="decimal"/>
      <w:lvlText w:val="%1.%2.%3.%4.%5.%6.%7.%8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8">
      <w:start w:val="1"/>
      <w:numFmt w:val="decimal"/>
      <w:lvlText w:val="%1.%2.%3.%4.%5.%6.%7.%8.%9."/>
      <w:lvlJc w:val="right"/>
      <w:pPr>
        <w:ind w:left="3240" w:firstLine="360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</w:abstractNum>
  <w:abstractNum w:abstractNumId="1" w15:restartNumberingAfterBreak="0">
    <w:nsid w:val="1BDE4A04"/>
    <w:multiLevelType w:val="multilevel"/>
    <w:tmpl w:val="81843530"/>
    <w:lvl w:ilvl="0">
      <w:start w:val="1"/>
      <w:numFmt w:val="decimal"/>
      <w:lvlText w:val="%1."/>
      <w:lvlJc w:val="right"/>
      <w:pPr>
        <w:ind w:left="426" w:firstLine="426"/>
      </w:pPr>
      <w:rPr>
        <w:rFonts w:ascii="Times New Roman" w:eastAsia="Times New Roman" w:hAnsi="Times New Roman" w:cs="Times New Roman"/>
        <w:b/>
        <w:color w:val="000000"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-677" w:firstLine="960"/>
      </w:pPr>
      <w:rPr>
        <w:rFonts w:asciiTheme="majorBidi" w:eastAsia="Cambria" w:hAnsiTheme="majorBidi" w:cstheme="majorBidi" w:hint="default"/>
        <w:b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237" w:firstLine="3514"/>
      </w:pPr>
      <w:rPr>
        <w:rFonts w:ascii="Cambria" w:eastAsia="Cambria" w:hAnsi="Cambria" w:cs="Cambria"/>
        <w:b/>
        <w:color w:val="00000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4">
      <w:start w:val="1"/>
      <w:numFmt w:val="decimal"/>
      <w:lvlText w:val="%1.%2.%3.%4.%5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5">
      <w:start w:val="1"/>
      <w:numFmt w:val="decimal"/>
      <w:lvlText w:val="%1.%2.%3.%4.%5.%6."/>
      <w:lvlJc w:val="right"/>
      <w:pPr>
        <w:ind w:left="2280" w:firstLine="264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6">
      <w:start w:val="1"/>
      <w:numFmt w:val="decimal"/>
      <w:lvlText w:val="%1.%2.%3.%4.%5.%6.%7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7">
      <w:start w:val="1"/>
      <w:numFmt w:val="decimal"/>
      <w:lvlText w:val="%1.%2.%3.%4.%5.%6.%7.%8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8">
      <w:start w:val="1"/>
      <w:numFmt w:val="decimal"/>
      <w:lvlText w:val="%1.%2.%3.%4.%5.%6.%7.%8.%9."/>
      <w:lvlJc w:val="right"/>
      <w:pPr>
        <w:ind w:left="3240" w:firstLine="360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</w:abstractNum>
  <w:abstractNum w:abstractNumId="2" w15:restartNumberingAfterBreak="0">
    <w:nsid w:val="2B5F1817"/>
    <w:multiLevelType w:val="multilevel"/>
    <w:tmpl w:val="81843530"/>
    <w:lvl w:ilvl="0">
      <w:start w:val="1"/>
      <w:numFmt w:val="decimal"/>
      <w:lvlText w:val="%1."/>
      <w:lvlJc w:val="right"/>
      <w:pPr>
        <w:ind w:left="426" w:firstLine="426"/>
      </w:pPr>
      <w:rPr>
        <w:rFonts w:ascii="Times New Roman" w:eastAsia="Times New Roman" w:hAnsi="Times New Roman" w:cs="Times New Roman"/>
        <w:b/>
        <w:color w:val="000000"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-677" w:firstLine="960"/>
      </w:pPr>
      <w:rPr>
        <w:rFonts w:asciiTheme="majorBidi" w:eastAsia="Cambria" w:hAnsiTheme="majorBidi" w:cstheme="majorBidi" w:hint="default"/>
        <w:b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237" w:firstLine="3514"/>
      </w:pPr>
      <w:rPr>
        <w:rFonts w:ascii="Cambria" w:eastAsia="Cambria" w:hAnsi="Cambria" w:cs="Cambria"/>
        <w:b/>
        <w:color w:val="00000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4">
      <w:start w:val="1"/>
      <w:numFmt w:val="decimal"/>
      <w:lvlText w:val="%1.%2.%3.%4.%5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5">
      <w:start w:val="1"/>
      <w:numFmt w:val="decimal"/>
      <w:lvlText w:val="%1.%2.%3.%4.%5.%6."/>
      <w:lvlJc w:val="right"/>
      <w:pPr>
        <w:ind w:left="2280" w:firstLine="264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6">
      <w:start w:val="1"/>
      <w:numFmt w:val="decimal"/>
      <w:lvlText w:val="%1.%2.%3.%4.%5.%6.%7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7">
      <w:start w:val="1"/>
      <w:numFmt w:val="decimal"/>
      <w:lvlText w:val="%1.%2.%3.%4.%5.%6.%7.%8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8">
      <w:start w:val="1"/>
      <w:numFmt w:val="decimal"/>
      <w:lvlText w:val="%1.%2.%3.%4.%5.%6.%7.%8.%9."/>
      <w:lvlJc w:val="right"/>
      <w:pPr>
        <w:ind w:left="3240" w:firstLine="360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</w:abstractNum>
  <w:abstractNum w:abstractNumId="3" w15:restartNumberingAfterBreak="0">
    <w:nsid w:val="2C9512DA"/>
    <w:multiLevelType w:val="multilevel"/>
    <w:tmpl w:val="DE46AADC"/>
    <w:lvl w:ilvl="0">
      <w:start w:val="1"/>
      <w:numFmt w:val="decimal"/>
      <w:lvlText w:val="%1."/>
      <w:lvlJc w:val="right"/>
      <w:pPr>
        <w:ind w:left="426" w:firstLine="426"/>
      </w:pPr>
      <w:rPr>
        <w:rFonts w:ascii="Times New Roman" w:eastAsia="Times New Roman" w:hAnsi="Times New Roman" w:cs="Times New Roman"/>
        <w:b/>
        <w:bCs w:val="0"/>
        <w:color w:val="000000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-677" w:firstLine="960"/>
      </w:pPr>
      <w:rPr>
        <w:rFonts w:asciiTheme="majorBidi" w:eastAsia="Cambria" w:hAnsiTheme="majorBidi" w:cstheme="majorBidi" w:hint="default"/>
        <w:b w:val="0"/>
        <w:bCs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237" w:firstLine="3514"/>
      </w:pPr>
      <w:rPr>
        <w:rFonts w:ascii="Cambria" w:eastAsia="Cambria" w:hAnsi="Cambria" w:cs="Cambria"/>
        <w:b/>
        <w:color w:val="00000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4">
      <w:start w:val="1"/>
      <w:numFmt w:val="decimal"/>
      <w:lvlText w:val="%1.%2.%3.%4.%5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5">
      <w:start w:val="1"/>
      <w:numFmt w:val="decimal"/>
      <w:lvlText w:val="%1.%2.%3.%4.%5.%6."/>
      <w:lvlJc w:val="right"/>
      <w:pPr>
        <w:ind w:left="2280" w:firstLine="264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6">
      <w:start w:val="1"/>
      <w:numFmt w:val="decimal"/>
      <w:lvlText w:val="%1.%2.%3.%4.%5.%6.%7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7">
      <w:start w:val="1"/>
      <w:numFmt w:val="decimal"/>
      <w:lvlText w:val="%1.%2.%3.%4.%5.%6.%7.%8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8">
      <w:start w:val="1"/>
      <w:numFmt w:val="decimal"/>
      <w:lvlText w:val="%1.%2.%3.%4.%5.%6.%7.%8.%9."/>
      <w:lvlJc w:val="right"/>
      <w:pPr>
        <w:ind w:left="3240" w:firstLine="360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</w:abstractNum>
  <w:abstractNum w:abstractNumId="4" w15:restartNumberingAfterBreak="0">
    <w:nsid w:val="3CDE479F"/>
    <w:multiLevelType w:val="multilevel"/>
    <w:tmpl w:val="81843530"/>
    <w:lvl w:ilvl="0">
      <w:start w:val="1"/>
      <w:numFmt w:val="decimal"/>
      <w:lvlText w:val="%1."/>
      <w:lvlJc w:val="right"/>
      <w:pPr>
        <w:ind w:left="426" w:firstLine="426"/>
      </w:pPr>
      <w:rPr>
        <w:rFonts w:ascii="Times New Roman" w:eastAsia="Times New Roman" w:hAnsi="Times New Roman" w:cs="Times New Roman"/>
        <w:b/>
        <w:color w:val="000000"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-677" w:firstLine="960"/>
      </w:pPr>
      <w:rPr>
        <w:rFonts w:asciiTheme="majorBidi" w:eastAsia="Cambria" w:hAnsiTheme="majorBidi" w:cstheme="majorBidi" w:hint="default"/>
        <w:b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237" w:firstLine="3514"/>
      </w:pPr>
      <w:rPr>
        <w:rFonts w:ascii="Cambria" w:eastAsia="Cambria" w:hAnsi="Cambria" w:cs="Cambria"/>
        <w:b/>
        <w:color w:val="00000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4">
      <w:start w:val="1"/>
      <w:numFmt w:val="decimal"/>
      <w:lvlText w:val="%1.%2.%3.%4.%5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5">
      <w:start w:val="1"/>
      <w:numFmt w:val="decimal"/>
      <w:lvlText w:val="%1.%2.%3.%4.%5.%6."/>
      <w:lvlJc w:val="right"/>
      <w:pPr>
        <w:ind w:left="2280" w:firstLine="264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6">
      <w:start w:val="1"/>
      <w:numFmt w:val="decimal"/>
      <w:lvlText w:val="%1.%2.%3.%4.%5.%6.%7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7">
      <w:start w:val="1"/>
      <w:numFmt w:val="decimal"/>
      <w:lvlText w:val="%1.%2.%3.%4.%5.%6.%7.%8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8">
      <w:start w:val="1"/>
      <w:numFmt w:val="decimal"/>
      <w:lvlText w:val="%1.%2.%3.%4.%5.%6.%7.%8.%9."/>
      <w:lvlJc w:val="right"/>
      <w:pPr>
        <w:ind w:left="3240" w:firstLine="360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</w:abstractNum>
  <w:abstractNum w:abstractNumId="5" w15:restartNumberingAfterBreak="0">
    <w:nsid w:val="3F4A2C02"/>
    <w:multiLevelType w:val="multilevel"/>
    <w:tmpl w:val="81843530"/>
    <w:lvl w:ilvl="0">
      <w:start w:val="1"/>
      <w:numFmt w:val="decimal"/>
      <w:lvlText w:val="%1."/>
      <w:lvlJc w:val="right"/>
      <w:pPr>
        <w:ind w:left="426" w:firstLine="426"/>
      </w:pPr>
      <w:rPr>
        <w:rFonts w:ascii="Times New Roman" w:eastAsia="Times New Roman" w:hAnsi="Times New Roman" w:cs="Times New Roman"/>
        <w:b/>
        <w:color w:val="000000"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-677" w:firstLine="960"/>
      </w:pPr>
      <w:rPr>
        <w:rFonts w:asciiTheme="majorBidi" w:eastAsia="Cambria" w:hAnsiTheme="majorBidi" w:cstheme="majorBidi" w:hint="default"/>
        <w:b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237" w:firstLine="3514"/>
      </w:pPr>
      <w:rPr>
        <w:rFonts w:ascii="Cambria" w:eastAsia="Cambria" w:hAnsi="Cambria" w:cs="Cambria"/>
        <w:b/>
        <w:color w:val="00000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4">
      <w:start w:val="1"/>
      <w:numFmt w:val="decimal"/>
      <w:lvlText w:val="%1.%2.%3.%4.%5."/>
      <w:lvlJc w:val="right"/>
      <w:pPr>
        <w:ind w:left="1800" w:firstLine="216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5">
      <w:start w:val="1"/>
      <w:numFmt w:val="decimal"/>
      <w:lvlText w:val="%1.%2.%3.%4.%5.%6."/>
      <w:lvlJc w:val="right"/>
      <w:pPr>
        <w:ind w:left="2280" w:firstLine="264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6">
      <w:start w:val="1"/>
      <w:numFmt w:val="decimal"/>
      <w:lvlText w:val="%1.%2.%3.%4.%5.%6.%7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7">
      <w:start w:val="1"/>
      <w:numFmt w:val="decimal"/>
      <w:lvlText w:val="%1.%2.%3.%4.%5.%6.%7.%8."/>
      <w:lvlJc w:val="right"/>
      <w:pPr>
        <w:ind w:left="2760" w:firstLine="312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  <w:lvl w:ilvl="8">
      <w:start w:val="1"/>
      <w:numFmt w:val="decimal"/>
      <w:lvlText w:val="%1.%2.%3.%4.%5.%6.%7.%8.%9."/>
      <w:lvlJc w:val="right"/>
      <w:pPr>
        <w:ind w:left="3240" w:firstLine="3600"/>
      </w:pPr>
      <w:rPr>
        <w:rFonts w:ascii="Cambria" w:eastAsia="Cambria" w:hAnsi="Cambria" w:cs="Cambria"/>
        <w:b/>
        <w:color w:val="000000"/>
        <w:sz w:val="32"/>
        <w:szCs w:val="32"/>
        <w:u w:val="none"/>
      </w:rPr>
    </w:lvl>
  </w:abstractNum>
  <w:abstractNum w:abstractNumId="6" w15:restartNumberingAfterBreak="0">
    <w:nsid w:val="6F514936"/>
    <w:multiLevelType w:val="hybridMultilevel"/>
    <w:tmpl w:val="A58EECAA"/>
    <w:lvl w:ilvl="0" w:tplc="0409000F">
      <w:start w:val="1"/>
      <w:numFmt w:val="decimal"/>
      <w:lvlText w:val="%1."/>
      <w:lvlJc w:val="left"/>
      <w:pPr>
        <w:ind w:left="1033" w:hanging="360"/>
      </w:p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73543854"/>
    <w:multiLevelType w:val="multilevel"/>
    <w:tmpl w:val="616AA69C"/>
    <w:lvl w:ilvl="0">
      <w:start w:val="1"/>
      <w:numFmt w:val="bullet"/>
      <w:lvlText w:val=""/>
      <w:lvlJc w:val="left"/>
      <w:pPr>
        <w:ind w:left="720" w:firstLine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firstLine="2160"/>
      </w:pPr>
    </w:lvl>
    <w:lvl w:ilvl="2">
      <w:start w:val="1"/>
      <w:numFmt w:val="decimal"/>
      <w:lvlText w:val="%3."/>
      <w:lvlJc w:val="left"/>
      <w:pPr>
        <w:ind w:left="2160" w:firstLine="3600"/>
      </w:pPr>
    </w:lvl>
    <w:lvl w:ilvl="3">
      <w:start w:val="1"/>
      <w:numFmt w:val="decimal"/>
      <w:lvlText w:val="%4."/>
      <w:lvlJc w:val="left"/>
      <w:pPr>
        <w:ind w:left="2880" w:firstLine="5040"/>
      </w:pPr>
    </w:lvl>
    <w:lvl w:ilvl="4">
      <w:start w:val="1"/>
      <w:numFmt w:val="decimal"/>
      <w:lvlText w:val="%5."/>
      <w:lvlJc w:val="left"/>
      <w:pPr>
        <w:ind w:left="3600" w:firstLine="6480"/>
      </w:pPr>
    </w:lvl>
    <w:lvl w:ilvl="5">
      <w:start w:val="1"/>
      <w:numFmt w:val="decimal"/>
      <w:lvlText w:val="%6."/>
      <w:lvlJc w:val="left"/>
      <w:pPr>
        <w:ind w:left="4320" w:firstLine="7920"/>
      </w:pPr>
    </w:lvl>
    <w:lvl w:ilvl="6">
      <w:start w:val="1"/>
      <w:numFmt w:val="decimal"/>
      <w:lvlText w:val="%7."/>
      <w:lvlJc w:val="left"/>
      <w:pPr>
        <w:ind w:left="5040" w:firstLine="9360"/>
      </w:pPr>
    </w:lvl>
    <w:lvl w:ilvl="7">
      <w:start w:val="1"/>
      <w:numFmt w:val="decimal"/>
      <w:lvlText w:val="%8."/>
      <w:lvlJc w:val="left"/>
      <w:pPr>
        <w:ind w:left="5760" w:firstLine="10800"/>
      </w:pPr>
    </w:lvl>
    <w:lvl w:ilvl="8">
      <w:start w:val="1"/>
      <w:numFmt w:val="decimal"/>
      <w:lvlText w:val="%9."/>
      <w:lvlJc w:val="left"/>
      <w:pPr>
        <w:ind w:left="6480" w:firstLine="12240"/>
      </w:pPr>
    </w:lvl>
  </w:abstractNum>
  <w:abstractNum w:abstractNumId="8" w15:restartNumberingAfterBreak="0">
    <w:nsid w:val="76E16F75"/>
    <w:multiLevelType w:val="hybridMultilevel"/>
    <w:tmpl w:val="4D120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88395">
    <w:abstractNumId w:val="4"/>
  </w:num>
  <w:num w:numId="2" w16cid:durableId="1064836758">
    <w:abstractNumId w:val="7"/>
  </w:num>
  <w:num w:numId="3" w16cid:durableId="801191162">
    <w:abstractNumId w:val="2"/>
  </w:num>
  <w:num w:numId="4" w16cid:durableId="1438208022">
    <w:abstractNumId w:val="1"/>
  </w:num>
  <w:num w:numId="5" w16cid:durableId="1347101018">
    <w:abstractNumId w:val="5"/>
  </w:num>
  <w:num w:numId="6" w16cid:durableId="1943537105">
    <w:abstractNumId w:val="8"/>
  </w:num>
  <w:num w:numId="7" w16cid:durableId="1303466178">
    <w:abstractNumId w:val="3"/>
  </w:num>
  <w:num w:numId="8" w16cid:durableId="1844198451">
    <w:abstractNumId w:val="6"/>
  </w:num>
  <w:num w:numId="9" w16cid:durableId="178974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1MDK2NDQwMzWyNLBU0lEKTi0uzszPAykwrAUAsZDSuiwAAAA="/>
  </w:docVars>
  <w:rsids>
    <w:rsidRoot w:val="008E5A0B"/>
    <w:rsid w:val="000141BD"/>
    <w:rsid w:val="0005577C"/>
    <w:rsid w:val="00057D92"/>
    <w:rsid w:val="00095667"/>
    <w:rsid w:val="000B6EDD"/>
    <w:rsid w:val="000F5D6E"/>
    <w:rsid w:val="00106FE7"/>
    <w:rsid w:val="0011120A"/>
    <w:rsid w:val="001370F9"/>
    <w:rsid w:val="001E6D22"/>
    <w:rsid w:val="001F3FD4"/>
    <w:rsid w:val="00205B97"/>
    <w:rsid w:val="00226CC9"/>
    <w:rsid w:val="0023411B"/>
    <w:rsid w:val="002804D7"/>
    <w:rsid w:val="002A3CA5"/>
    <w:rsid w:val="002A3CA8"/>
    <w:rsid w:val="002B2E72"/>
    <w:rsid w:val="002C59CB"/>
    <w:rsid w:val="002D0D00"/>
    <w:rsid w:val="002E2F74"/>
    <w:rsid w:val="0032405F"/>
    <w:rsid w:val="00383E5B"/>
    <w:rsid w:val="003E75D8"/>
    <w:rsid w:val="003F250E"/>
    <w:rsid w:val="004041ED"/>
    <w:rsid w:val="00407065"/>
    <w:rsid w:val="00452776"/>
    <w:rsid w:val="00465B3B"/>
    <w:rsid w:val="00467C0A"/>
    <w:rsid w:val="0047462B"/>
    <w:rsid w:val="004D2B2B"/>
    <w:rsid w:val="004F57B3"/>
    <w:rsid w:val="00523C4E"/>
    <w:rsid w:val="00541E2D"/>
    <w:rsid w:val="00542131"/>
    <w:rsid w:val="005478F0"/>
    <w:rsid w:val="00552978"/>
    <w:rsid w:val="00557371"/>
    <w:rsid w:val="00585930"/>
    <w:rsid w:val="005B5DD8"/>
    <w:rsid w:val="005C46D3"/>
    <w:rsid w:val="00633643"/>
    <w:rsid w:val="006474A3"/>
    <w:rsid w:val="00650DE4"/>
    <w:rsid w:val="006839E8"/>
    <w:rsid w:val="0069479B"/>
    <w:rsid w:val="006A60B2"/>
    <w:rsid w:val="006B7C44"/>
    <w:rsid w:val="006C7D10"/>
    <w:rsid w:val="007045AF"/>
    <w:rsid w:val="007228BE"/>
    <w:rsid w:val="007401EB"/>
    <w:rsid w:val="007822C3"/>
    <w:rsid w:val="0079354C"/>
    <w:rsid w:val="007C20D7"/>
    <w:rsid w:val="007F2C61"/>
    <w:rsid w:val="00835A90"/>
    <w:rsid w:val="008555CE"/>
    <w:rsid w:val="00857FD8"/>
    <w:rsid w:val="00860BEC"/>
    <w:rsid w:val="00871370"/>
    <w:rsid w:val="0088757A"/>
    <w:rsid w:val="008C41A9"/>
    <w:rsid w:val="008E5A0B"/>
    <w:rsid w:val="008F0B90"/>
    <w:rsid w:val="009A2011"/>
    <w:rsid w:val="009A2DAC"/>
    <w:rsid w:val="009F78ED"/>
    <w:rsid w:val="00A23B85"/>
    <w:rsid w:val="00A258B6"/>
    <w:rsid w:val="00A3140C"/>
    <w:rsid w:val="00A3202B"/>
    <w:rsid w:val="00A76D6F"/>
    <w:rsid w:val="00AC17E8"/>
    <w:rsid w:val="00AC1F8E"/>
    <w:rsid w:val="00AC4284"/>
    <w:rsid w:val="00AC52EF"/>
    <w:rsid w:val="00B112BA"/>
    <w:rsid w:val="00B36031"/>
    <w:rsid w:val="00B73986"/>
    <w:rsid w:val="00B8257D"/>
    <w:rsid w:val="00BC1BF2"/>
    <w:rsid w:val="00C03DAB"/>
    <w:rsid w:val="00C310DF"/>
    <w:rsid w:val="00C51A27"/>
    <w:rsid w:val="00C52266"/>
    <w:rsid w:val="00C64049"/>
    <w:rsid w:val="00C71F12"/>
    <w:rsid w:val="00C815B8"/>
    <w:rsid w:val="00CA6BBD"/>
    <w:rsid w:val="00CB302A"/>
    <w:rsid w:val="00CD4B4D"/>
    <w:rsid w:val="00CF205F"/>
    <w:rsid w:val="00D02B82"/>
    <w:rsid w:val="00D21E74"/>
    <w:rsid w:val="00D359F2"/>
    <w:rsid w:val="00D9354E"/>
    <w:rsid w:val="00DC2170"/>
    <w:rsid w:val="00DE3053"/>
    <w:rsid w:val="00DE4E0A"/>
    <w:rsid w:val="00E012DA"/>
    <w:rsid w:val="00E46738"/>
    <w:rsid w:val="00E527F6"/>
    <w:rsid w:val="00E52E96"/>
    <w:rsid w:val="00E6014E"/>
    <w:rsid w:val="00E60B24"/>
    <w:rsid w:val="00E612AF"/>
    <w:rsid w:val="00E8428C"/>
    <w:rsid w:val="00E97CA3"/>
    <w:rsid w:val="00EC5E48"/>
    <w:rsid w:val="00F208D0"/>
    <w:rsid w:val="00F80E9D"/>
    <w:rsid w:val="00F85A9B"/>
    <w:rsid w:val="00F90334"/>
    <w:rsid w:val="00FC21E9"/>
    <w:rsid w:val="00FD3B08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D980"/>
  <w15:docId w15:val="{1C55F0EE-E318-47D5-B6B7-467DBCDE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A60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E305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5A0B"/>
    <w:pPr>
      <w:ind w:left="720"/>
      <w:contextualSpacing/>
    </w:pPr>
    <w:rPr>
      <w:color w:val="000000"/>
      <w:lang w:eastAsia="en-GB"/>
    </w:rPr>
  </w:style>
  <w:style w:type="table" w:styleId="Grigliatabella">
    <w:name w:val="Table Grid"/>
    <w:basedOn w:val="Tabellanormale"/>
    <w:uiPriority w:val="39"/>
    <w:rsid w:val="008E5A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A60B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llegamentoipertestuale">
    <w:name w:val="Hyperlink"/>
    <w:basedOn w:val="Carpredefinitoparagrafo"/>
    <w:uiPriority w:val="99"/>
    <w:semiHidden/>
    <w:unhideWhenUsed/>
    <w:rsid w:val="005421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42131"/>
    <w:pPr>
      <w:spacing w:before="100" w:beforeAutospacing="1" w:after="100" w:afterAutospacing="1"/>
    </w:pPr>
    <w:rPr>
      <w:lang w:eastAsia="en-GB"/>
    </w:rPr>
  </w:style>
  <w:style w:type="character" w:styleId="Enfasigrassetto">
    <w:name w:val="Strong"/>
    <w:basedOn w:val="Carpredefinitoparagrafo"/>
    <w:uiPriority w:val="22"/>
    <w:qFormat/>
    <w:rsid w:val="00057D9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23B8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B85"/>
  </w:style>
  <w:style w:type="paragraph" w:styleId="Pidipagina">
    <w:name w:val="footer"/>
    <w:basedOn w:val="Normale"/>
    <w:link w:val="PidipaginaCarattere"/>
    <w:uiPriority w:val="99"/>
    <w:unhideWhenUsed/>
    <w:rsid w:val="00A23B8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B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B24"/>
    <w:rPr>
      <w:rFonts w:eastAsiaTheme="minorHAns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B24"/>
    <w:rPr>
      <w:rFonts w:ascii="Times New Roman" w:hAnsi="Times New Roman" w:cs="Times New Roman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E305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A371FB-82F5-9844-8F94-80BF0114893D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6AF7C6BED0154C9EC61D4B31BC0407" ma:contentTypeVersion="20" ma:contentTypeDescription="Creare un nuovo documento." ma:contentTypeScope="" ma:versionID="1aeb35fe51e8a4230f3205d8a26e055f">
  <xsd:schema xmlns:xsd="http://www.w3.org/2001/XMLSchema" xmlns:xs="http://www.w3.org/2001/XMLSchema" xmlns:p="http://schemas.microsoft.com/office/2006/metadata/properties" xmlns:ns2="f0e970ea-b492-495c-9aa4-39b056e5efdb" xmlns:ns3="153ac1fb-c370-478c-a564-cdf742559d23" targetNamespace="http://schemas.microsoft.com/office/2006/metadata/properties" ma:root="true" ma:fieldsID="f466e64273fd370ab208a8b043a7cd71" ns2:_="" ns3:_="">
    <xsd:import namespace="f0e970ea-b492-495c-9aa4-39b056e5efdb"/>
    <xsd:import namespace="153ac1fb-c370-478c-a564-cdf74255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Tag" minOccurs="0"/>
                <xsd:element ref="ns2:Not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970ea-b492-495c-9aa4-39b056e5e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61addf5-33b0-44d8-8cb5-cf6d89ac4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c1fb-c370-478c-a564-cdf742559d2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1c5af1-37b9-4932-b97c-bb27979fb246}" ma:internalName="TaxCatchAll" ma:showField="CatchAllData" ma:web="153ac1fb-c370-478c-a564-cdf74255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ac1fb-c370-478c-a564-cdf742559d23" xsi:nil="true"/>
    <Tag xmlns="f0e970ea-b492-495c-9aa4-39b056e5efdb" xsi:nil="true"/>
    <Note xmlns="f0e970ea-b492-495c-9aa4-39b056e5efdb" xsi:nil="true"/>
    <lcf76f155ced4ddcb4097134ff3c332f xmlns="f0e970ea-b492-495c-9aa4-39b056e5ef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29BA2-BCAC-4BA1-8140-C8DC9A67C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970ea-b492-495c-9aa4-39b056e5efdb"/>
    <ds:schemaRef ds:uri="153ac1fb-c370-478c-a564-cdf74255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57ECD-357E-4A71-A81E-A9F9E76BA644}">
  <ds:schemaRefs>
    <ds:schemaRef ds:uri="http://schemas.microsoft.com/office/2006/metadata/properties"/>
    <ds:schemaRef ds:uri="http://schemas.microsoft.com/office/infopath/2007/PartnerControls"/>
    <ds:schemaRef ds:uri="153ac1fb-c370-478c-a564-cdf742559d23"/>
    <ds:schemaRef ds:uri="f0e970ea-b492-495c-9aa4-39b056e5efdb"/>
  </ds:schemaRefs>
</ds:datastoreItem>
</file>

<file path=customXml/itemProps3.xml><?xml version="1.0" encoding="utf-8"?>
<ds:datastoreItem xmlns:ds="http://schemas.openxmlformats.org/officeDocument/2006/customXml" ds:itemID="{77BD3793-A292-44F2-B462-7A85C6AFA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R El Tahan</dc:creator>
  <cp:lastModifiedBy>Ippolito Agnese</cp:lastModifiedBy>
  <cp:revision>6</cp:revision>
  <dcterms:created xsi:type="dcterms:W3CDTF">2022-12-12T17:35:00Z</dcterms:created>
  <dcterms:modified xsi:type="dcterms:W3CDTF">2023-03-13T16:04:00Z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documentId_3758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ContentTypeId">
    <vt:lpwstr>0x0101000F6AF7C6BED0154C9EC61D4B31BC0407</vt:lpwstr>
  </property>
</Properties>
</file>